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6469C" w14:textId="77777777" w:rsidR="0080377B" w:rsidRPr="00E50837" w:rsidRDefault="00CF4094">
      <w:pPr>
        <w:jc w:val="center"/>
        <w:rPr>
          <w:rFonts w:asciiTheme="minorHAnsi" w:hAnsiTheme="minorHAnsi" w:cstheme="minorHAnsi"/>
          <w:sz w:val="20"/>
          <w:szCs w:val="20"/>
        </w:rPr>
      </w:pPr>
      <w:bookmarkStart w:id="0" w:name="page1"/>
      <w:bookmarkEnd w:id="0"/>
      <w:r w:rsidRPr="00E50837">
        <w:rPr>
          <w:rFonts w:asciiTheme="minorHAnsi" w:eastAsia="Arial" w:hAnsiTheme="minorHAnsi" w:cstheme="minorHAnsi"/>
          <w:b/>
          <w:bCs/>
          <w:sz w:val="28"/>
          <w:szCs w:val="28"/>
        </w:rPr>
        <w:t>Výzva k podání nabídek</w:t>
      </w:r>
    </w:p>
    <w:p w14:paraId="14CF9F4C" w14:textId="77777777" w:rsidR="0080377B" w:rsidRPr="00E50837" w:rsidRDefault="0080377B">
      <w:pPr>
        <w:spacing w:line="303" w:lineRule="exact"/>
        <w:rPr>
          <w:rFonts w:asciiTheme="minorHAnsi" w:hAnsiTheme="minorHAnsi" w:cstheme="minorHAnsi"/>
          <w:sz w:val="24"/>
          <w:szCs w:val="24"/>
        </w:rPr>
      </w:pPr>
    </w:p>
    <w:p w14:paraId="74E88A65" w14:textId="77777777" w:rsidR="0034777A" w:rsidRPr="0034777A" w:rsidRDefault="0034777A" w:rsidP="002F0974">
      <w:pPr>
        <w:spacing w:line="303" w:lineRule="exact"/>
        <w:jc w:val="center"/>
        <w:rPr>
          <w:rFonts w:asciiTheme="minorHAnsi" w:eastAsia="Arial" w:hAnsiTheme="minorHAnsi" w:cstheme="minorHAnsi"/>
          <w:sz w:val="18"/>
          <w:szCs w:val="18"/>
        </w:rPr>
      </w:pPr>
      <w:r w:rsidRPr="0034777A">
        <w:rPr>
          <w:rFonts w:asciiTheme="minorHAnsi" w:eastAsia="Arial" w:hAnsiTheme="minorHAnsi" w:cstheme="minorHAnsi"/>
          <w:sz w:val="18"/>
          <w:szCs w:val="18"/>
        </w:rPr>
        <w:t>v rámci zadávacího řízení veřejné zakázky zadávané v souladu se zákonem č. 134/2016 Sb., o zadávání veřejných zakázek, ve znění pozdějších předpisů (dále také „zákon“ či „ZZVZ“)</w:t>
      </w:r>
    </w:p>
    <w:p w14:paraId="4930B22D" w14:textId="77777777" w:rsidR="0080377B" w:rsidRPr="00E50837" w:rsidRDefault="00CF4094" w:rsidP="002F0974">
      <w:pPr>
        <w:spacing w:line="20" w:lineRule="exact"/>
        <w:jc w:val="center"/>
        <w:rPr>
          <w:rFonts w:asciiTheme="minorHAnsi" w:hAnsiTheme="minorHAnsi" w:cstheme="minorHAnsi"/>
          <w:sz w:val="24"/>
          <w:szCs w:val="24"/>
        </w:rPr>
      </w:pPr>
      <w:r w:rsidRPr="00E50837">
        <w:rPr>
          <w:rFonts w:asciiTheme="minorHAnsi" w:hAnsiTheme="minorHAnsi" w:cstheme="minorHAnsi"/>
          <w:noProof/>
          <w:sz w:val="24"/>
          <w:szCs w:val="24"/>
        </w:rPr>
        <w:drawing>
          <wp:anchor distT="0" distB="0" distL="114300" distR="114300" simplePos="0" relativeHeight="251655168" behindDoc="1" locked="0" layoutInCell="0" allowOverlap="1" wp14:anchorId="393FB155" wp14:editId="5B82CEE3">
            <wp:simplePos x="0" y="0"/>
            <wp:positionH relativeFrom="column">
              <wp:posOffset>-1270</wp:posOffset>
            </wp:positionH>
            <wp:positionV relativeFrom="paragraph">
              <wp:posOffset>231140</wp:posOffset>
            </wp:positionV>
            <wp:extent cx="5760085" cy="12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0085" cy="12700"/>
                    </a:xfrm>
                    <a:prstGeom prst="rect">
                      <a:avLst/>
                    </a:prstGeom>
                    <a:noFill/>
                  </pic:spPr>
                </pic:pic>
              </a:graphicData>
            </a:graphic>
          </wp:anchor>
        </w:drawing>
      </w:r>
    </w:p>
    <w:p w14:paraId="6C30555E" w14:textId="77777777" w:rsidR="0080377B" w:rsidRPr="00E50837" w:rsidRDefault="0080377B">
      <w:pPr>
        <w:spacing w:line="200" w:lineRule="exact"/>
        <w:rPr>
          <w:rFonts w:asciiTheme="minorHAnsi" w:hAnsiTheme="minorHAnsi" w:cstheme="minorHAnsi"/>
          <w:sz w:val="24"/>
          <w:szCs w:val="24"/>
        </w:rPr>
      </w:pPr>
    </w:p>
    <w:p w14:paraId="1547DC01" w14:textId="77777777" w:rsidR="0080377B" w:rsidRPr="00E50837" w:rsidRDefault="0080377B">
      <w:pPr>
        <w:spacing w:line="200" w:lineRule="exact"/>
        <w:rPr>
          <w:rFonts w:asciiTheme="minorHAnsi" w:hAnsiTheme="minorHAnsi" w:cstheme="minorHAnsi"/>
          <w:sz w:val="24"/>
          <w:szCs w:val="24"/>
        </w:rPr>
      </w:pPr>
    </w:p>
    <w:p w14:paraId="00CFD8BA" w14:textId="77777777" w:rsidR="0080377B" w:rsidRPr="00E50837" w:rsidRDefault="0080377B">
      <w:pPr>
        <w:spacing w:line="265" w:lineRule="exact"/>
        <w:rPr>
          <w:rFonts w:asciiTheme="minorHAnsi" w:hAnsiTheme="minorHAnsi" w:cstheme="minorHAnsi"/>
          <w:sz w:val="24"/>
          <w:szCs w:val="24"/>
        </w:rPr>
      </w:pPr>
    </w:p>
    <w:p w14:paraId="40B9FA30" w14:textId="77777777" w:rsidR="0080377B" w:rsidRPr="00E50837" w:rsidRDefault="00CF4094">
      <w:pPr>
        <w:rPr>
          <w:rFonts w:asciiTheme="minorHAnsi" w:hAnsiTheme="minorHAnsi" w:cstheme="minorHAnsi"/>
          <w:sz w:val="20"/>
          <w:szCs w:val="20"/>
        </w:rPr>
      </w:pPr>
      <w:r w:rsidRPr="00E50837">
        <w:rPr>
          <w:rFonts w:asciiTheme="minorHAnsi" w:eastAsia="Arial" w:hAnsiTheme="minorHAnsi" w:cstheme="minorHAnsi"/>
          <w:b/>
          <w:bCs/>
          <w:sz w:val="20"/>
          <w:szCs w:val="20"/>
        </w:rPr>
        <w:t>Název veřejné zakázky</w:t>
      </w:r>
    </w:p>
    <w:p w14:paraId="39BFDA22" w14:textId="77777777" w:rsidR="0080377B" w:rsidRPr="00E50837" w:rsidRDefault="0080377B">
      <w:pPr>
        <w:spacing w:line="265" w:lineRule="exact"/>
        <w:rPr>
          <w:rFonts w:asciiTheme="minorHAnsi" w:hAnsiTheme="minorHAnsi" w:cstheme="minorHAnsi"/>
          <w:sz w:val="24"/>
          <w:szCs w:val="24"/>
        </w:rPr>
      </w:pPr>
    </w:p>
    <w:p w14:paraId="10200F5D" w14:textId="77777777" w:rsidR="0080377B" w:rsidRPr="00E50837" w:rsidRDefault="00364E37">
      <w:pPr>
        <w:spacing w:line="333" w:lineRule="auto"/>
        <w:jc w:val="center"/>
        <w:rPr>
          <w:rFonts w:asciiTheme="minorHAnsi" w:hAnsiTheme="minorHAnsi" w:cstheme="minorHAnsi"/>
          <w:sz w:val="20"/>
          <w:szCs w:val="20"/>
        </w:rPr>
      </w:pPr>
      <w:r w:rsidRPr="00E50837">
        <w:rPr>
          <w:rFonts w:asciiTheme="minorHAnsi" w:eastAsia="Arial" w:hAnsiTheme="minorHAnsi" w:cstheme="minorHAnsi"/>
          <w:b/>
          <w:bCs/>
          <w:sz w:val="28"/>
          <w:szCs w:val="28"/>
        </w:rPr>
        <w:t>Služby IT</w:t>
      </w:r>
      <w:r w:rsidR="009A7C72">
        <w:rPr>
          <w:rFonts w:asciiTheme="minorHAnsi" w:eastAsia="Arial" w:hAnsiTheme="minorHAnsi" w:cstheme="minorHAnsi"/>
          <w:b/>
          <w:bCs/>
          <w:sz w:val="28"/>
          <w:szCs w:val="28"/>
        </w:rPr>
        <w:t xml:space="preserve"> </w:t>
      </w:r>
      <w:r w:rsidR="009A7C72" w:rsidRPr="009A7C72">
        <w:rPr>
          <w:rFonts w:asciiTheme="minorHAnsi" w:eastAsia="Arial" w:hAnsiTheme="minorHAnsi" w:cstheme="minorHAnsi"/>
          <w:b/>
          <w:bCs/>
          <w:sz w:val="28"/>
          <w:szCs w:val="28"/>
        </w:rPr>
        <w:t>SOŠ a SOU, Vocelova 1338</w:t>
      </w:r>
    </w:p>
    <w:p w14:paraId="38FA216D" w14:textId="77777777" w:rsidR="0080377B" w:rsidRPr="00E50837" w:rsidRDefault="00CF4094">
      <w:pPr>
        <w:spacing w:line="20" w:lineRule="exact"/>
        <w:rPr>
          <w:rFonts w:asciiTheme="minorHAnsi" w:hAnsiTheme="minorHAnsi" w:cstheme="minorHAnsi"/>
          <w:sz w:val="24"/>
          <w:szCs w:val="24"/>
        </w:rPr>
      </w:pPr>
      <w:r w:rsidRPr="00E50837">
        <w:rPr>
          <w:rFonts w:asciiTheme="minorHAnsi" w:hAnsiTheme="minorHAnsi" w:cstheme="minorHAnsi"/>
          <w:noProof/>
          <w:sz w:val="24"/>
          <w:szCs w:val="24"/>
        </w:rPr>
        <w:drawing>
          <wp:anchor distT="0" distB="0" distL="114300" distR="114300" simplePos="0" relativeHeight="251656192" behindDoc="1" locked="0" layoutInCell="0" allowOverlap="1" wp14:anchorId="4447BF78" wp14:editId="0F8932BE">
            <wp:simplePos x="0" y="0"/>
            <wp:positionH relativeFrom="column">
              <wp:posOffset>-1270</wp:posOffset>
            </wp:positionH>
            <wp:positionV relativeFrom="paragraph">
              <wp:posOffset>177800</wp:posOffset>
            </wp:positionV>
            <wp:extent cx="5760085" cy="1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0085" cy="12700"/>
                    </a:xfrm>
                    <a:prstGeom prst="rect">
                      <a:avLst/>
                    </a:prstGeom>
                    <a:noFill/>
                  </pic:spPr>
                </pic:pic>
              </a:graphicData>
            </a:graphic>
          </wp:anchor>
        </w:drawing>
      </w:r>
    </w:p>
    <w:p w14:paraId="6EE126BD" w14:textId="77777777" w:rsidR="0080377B" w:rsidRPr="00E50837" w:rsidRDefault="0080377B">
      <w:pPr>
        <w:spacing w:line="200" w:lineRule="exact"/>
        <w:rPr>
          <w:rFonts w:asciiTheme="minorHAnsi" w:hAnsiTheme="minorHAnsi" w:cstheme="minorHAnsi"/>
          <w:sz w:val="24"/>
          <w:szCs w:val="24"/>
        </w:rPr>
      </w:pPr>
    </w:p>
    <w:p w14:paraId="4E982030" w14:textId="77777777" w:rsidR="0080377B" w:rsidRPr="00E50837" w:rsidRDefault="0080377B">
      <w:pPr>
        <w:spacing w:line="381" w:lineRule="exact"/>
        <w:rPr>
          <w:rFonts w:asciiTheme="minorHAnsi" w:hAnsiTheme="minorHAnsi" w:cstheme="minorHAnsi"/>
          <w:sz w:val="24"/>
          <w:szCs w:val="24"/>
        </w:rPr>
      </w:pPr>
    </w:p>
    <w:p w14:paraId="3D17B145" w14:textId="77777777" w:rsidR="0080377B" w:rsidRPr="00E50837" w:rsidRDefault="00CF4094">
      <w:pPr>
        <w:rPr>
          <w:rFonts w:asciiTheme="minorHAnsi" w:hAnsiTheme="minorHAnsi" w:cstheme="minorHAnsi"/>
          <w:sz w:val="20"/>
          <w:szCs w:val="20"/>
        </w:rPr>
      </w:pPr>
      <w:r w:rsidRPr="00E50837">
        <w:rPr>
          <w:rFonts w:asciiTheme="minorHAnsi" w:eastAsia="Arial" w:hAnsiTheme="minorHAnsi" w:cstheme="minorHAnsi"/>
          <w:b/>
          <w:bCs/>
          <w:sz w:val="20"/>
          <w:szCs w:val="20"/>
        </w:rPr>
        <w:t>Identifikační údaje zadavatele</w:t>
      </w:r>
    </w:p>
    <w:p w14:paraId="50F88A1E" w14:textId="77777777" w:rsidR="0080377B" w:rsidRPr="00E50837" w:rsidRDefault="0080377B">
      <w:pPr>
        <w:spacing w:line="274" w:lineRule="exact"/>
        <w:rPr>
          <w:rFonts w:asciiTheme="minorHAnsi" w:hAnsiTheme="minorHAnsi" w:cstheme="minorHAnsi"/>
          <w:sz w:val="24"/>
          <w:szCs w:val="24"/>
        </w:rPr>
      </w:pPr>
    </w:p>
    <w:p w14:paraId="69D789DF" w14:textId="237EFB93" w:rsidR="0080377B" w:rsidRPr="00E50837" w:rsidRDefault="00CF4094">
      <w:pPr>
        <w:tabs>
          <w:tab w:val="left" w:pos="1400"/>
        </w:tabs>
        <w:rPr>
          <w:rFonts w:asciiTheme="minorHAnsi" w:hAnsiTheme="minorHAnsi" w:cstheme="minorHAnsi"/>
          <w:sz w:val="20"/>
          <w:szCs w:val="20"/>
        </w:rPr>
      </w:pPr>
      <w:r w:rsidRPr="00E50837">
        <w:rPr>
          <w:rFonts w:asciiTheme="minorHAnsi" w:eastAsia="Arial" w:hAnsiTheme="minorHAnsi" w:cstheme="minorHAnsi"/>
          <w:sz w:val="20"/>
          <w:szCs w:val="20"/>
        </w:rPr>
        <w:t>Název</w:t>
      </w:r>
      <w:r w:rsidRPr="00E50837">
        <w:rPr>
          <w:rFonts w:asciiTheme="minorHAnsi" w:hAnsiTheme="minorHAnsi" w:cstheme="minorHAnsi"/>
          <w:sz w:val="20"/>
          <w:szCs w:val="20"/>
        </w:rPr>
        <w:tab/>
      </w:r>
      <w:r w:rsidR="009A7C72" w:rsidRPr="002F0974">
        <w:rPr>
          <w:rFonts w:asciiTheme="minorHAnsi" w:hAnsiTheme="minorHAnsi" w:cstheme="minorHAnsi"/>
          <w:b/>
          <w:sz w:val="20"/>
          <w:szCs w:val="20"/>
        </w:rPr>
        <w:t>Střední odborná škola a Střední odborné učiliště, Hradec Králové, Vocelova 1338</w:t>
      </w:r>
    </w:p>
    <w:p w14:paraId="0CD11C36" w14:textId="77777777" w:rsidR="0080377B" w:rsidRPr="00E50837" w:rsidRDefault="0080377B">
      <w:pPr>
        <w:spacing w:line="98" w:lineRule="exact"/>
        <w:rPr>
          <w:rFonts w:asciiTheme="minorHAnsi" w:hAnsiTheme="minorHAnsi" w:cstheme="minorHAnsi"/>
          <w:sz w:val="24"/>
          <w:szCs w:val="24"/>
        </w:rPr>
      </w:pPr>
    </w:p>
    <w:p w14:paraId="4D34022F" w14:textId="77777777" w:rsidR="0080377B" w:rsidRPr="00E50837" w:rsidRDefault="00CF4094">
      <w:pPr>
        <w:tabs>
          <w:tab w:val="left" w:pos="1400"/>
        </w:tabs>
        <w:rPr>
          <w:rFonts w:asciiTheme="minorHAnsi" w:hAnsiTheme="minorHAnsi" w:cstheme="minorHAnsi"/>
          <w:sz w:val="20"/>
          <w:szCs w:val="20"/>
        </w:rPr>
      </w:pPr>
      <w:r w:rsidRPr="00E50837">
        <w:rPr>
          <w:rFonts w:asciiTheme="minorHAnsi" w:eastAsia="Arial" w:hAnsiTheme="minorHAnsi" w:cstheme="minorHAnsi"/>
          <w:sz w:val="20"/>
          <w:szCs w:val="20"/>
        </w:rPr>
        <w:t>Sídlo</w:t>
      </w:r>
      <w:r w:rsidRPr="00E50837">
        <w:rPr>
          <w:rFonts w:asciiTheme="minorHAnsi" w:hAnsiTheme="minorHAnsi" w:cstheme="minorHAnsi"/>
          <w:sz w:val="20"/>
          <w:szCs w:val="20"/>
        </w:rPr>
        <w:tab/>
      </w:r>
      <w:r w:rsidR="00364E37" w:rsidRPr="00E50837">
        <w:rPr>
          <w:rFonts w:asciiTheme="minorHAnsi" w:eastAsia="Arial" w:hAnsiTheme="minorHAnsi" w:cstheme="minorHAnsi"/>
          <w:sz w:val="20"/>
          <w:szCs w:val="20"/>
        </w:rPr>
        <w:t>Vocelova 1338/2, 500 02</w:t>
      </w:r>
      <w:r w:rsidRPr="00E50837">
        <w:rPr>
          <w:rFonts w:asciiTheme="minorHAnsi" w:eastAsia="Arial" w:hAnsiTheme="minorHAnsi" w:cstheme="minorHAnsi"/>
          <w:sz w:val="20"/>
          <w:szCs w:val="20"/>
        </w:rPr>
        <w:t xml:space="preserve"> Hradec Králové</w:t>
      </w:r>
    </w:p>
    <w:p w14:paraId="5F449240" w14:textId="77777777" w:rsidR="0080377B" w:rsidRPr="00E50837" w:rsidRDefault="0080377B">
      <w:pPr>
        <w:spacing w:line="94" w:lineRule="exact"/>
        <w:rPr>
          <w:rFonts w:asciiTheme="minorHAnsi" w:hAnsiTheme="minorHAnsi" w:cstheme="minorHAnsi"/>
          <w:sz w:val="24"/>
          <w:szCs w:val="24"/>
        </w:rPr>
      </w:pPr>
    </w:p>
    <w:p w14:paraId="64AB7E89" w14:textId="77777777" w:rsidR="0080377B" w:rsidRPr="00E50837" w:rsidRDefault="00CF4094">
      <w:pPr>
        <w:tabs>
          <w:tab w:val="left" w:pos="1400"/>
        </w:tabs>
        <w:rPr>
          <w:rFonts w:asciiTheme="minorHAnsi" w:hAnsiTheme="minorHAnsi" w:cstheme="minorHAnsi"/>
          <w:sz w:val="20"/>
          <w:szCs w:val="20"/>
        </w:rPr>
      </w:pPr>
      <w:r w:rsidRPr="00E50837">
        <w:rPr>
          <w:rFonts w:asciiTheme="minorHAnsi" w:eastAsia="Arial" w:hAnsiTheme="minorHAnsi" w:cstheme="minorHAnsi"/>
          <w:sz w:val="20"/>
          <w:szCs w:val="20"/>
        </w:rPr>
        <w:t>IČO</w:t>
      </w:r>
      <w:r w:rsidRPr="00E50837">
        <w:rPr>
          <w:rFonts w:asciiTheme="minorHAnsi" w:hAnsiTheme="minorHAnsi" w:cstheme="minorHAnsi"/>
          <w:sz w:val="20"/>
          <w:szCs w:val="20"/>
        </w:rPr>
        <w:tab/>
      </w:r>
      <w:r w:rsidR="00364E37" w:rsidRPr="00E50837">
        <w:rPr>
          <w:rFonts w:asciiTheme="minorHAnsi" w:eastAsia="Arial" w:hAnsiTheme="minorHAnsi" w:cstheme="minorHAnsi"/>
          <w:sz w:val="20"/>
          <w:szCs w:val="20"/>
        </w:rPr>
        <w:t>00175790</w:t>
      </w:r>
    </w:p>
    <w:p w14:paraId="22222D15" w14:textId="77777777" w:rsidR="0080377B" w:rsidRPr="00E50837" w:rsidRDefault="0080377B">
      <w:pPr>
        <w:spacing w:line="94" w:lineRule="exact"/>
        <w:rPr>
          <w:rFonts w:asciiTheme="minorHAnsi" w:hAnsiTheme="minorHAnsi" w:cstheme="minorHAnsi"/>
          <w:sz w:val="24"/>
          <w:szCs w:val="24"/>
        </w:rPr>
      </w:pPr>
    </w:p>
    <w:p w14:paraId="142833E8" w14:textId="77777777" w:rsidR="0080377B" w:rsidRPr="00E50837" w:rsidRDefault="00CF4094">
      <w:pPr>
        <w:tabs>
          <w:tab w:val="left" w:pos="1400"/>
        </w:tabs>
        <w:rPr>
          <w:rFonts w:asciiTheme="minorHAnsi" w:hAnsiTheme="minorHAnsi" w:cstheme="minorHAnsi"/>
          <w:sz w:val="20"/>
          <w:szCs w:val="20"/>
        </w:rPr>
      </w:pPr>
      <w:r w:rsidRPr="00E50837">
        <w:rPr>
          <w:rFonts w:asciiTheme="minorHAnsi" w:eastAsia="Arial" w:hAnsiTheme="minorHAnsi" w:cstheme="minorHAnsi"/>
          <w:sz w:val="20"/>
          <w:szCs w:val="20"/>
        </w:rPr>
        <w:t>DIČ</w:t>
      </w:r>
      <w:r w:rsidRPr="00E50837">
        <w:rPr>
          <w:rFonts w:asciiTheme="minorHAnsi" w:hAnsiTheme="minorHAnsi" w:cstheme="minorHAnsi"/>
          <w:sz w:val="20"/>
          <w:szCs w:val="20"/>
        </w:rPr>
        <w:tab/>
      </w:r>
      <w:r w:rsidR="00364E37" w:rsidRPr="00E50837">
        <w:rPr>
          <w:rFonts w:asciiTheme="minorHAnsi" w:eastAsia="Arial" w:hAnsiTheme="minorHAnsi" w:cstheme="minorHAnsi"/>
          <w:sz w:val="20"/>
          <w:szCs w:val="20"/>
        </w:rPr>
        <w:t>CZ 00175790</w:t>
      </w:r>
    </w:p>
    <w:p w14:paraId="655C0460" w14:textId="77777777" w:rsidR="0080377B" w:rsidRPr="00E50837" w:rsidRDefault="0080377B">
      <w:pPr>
        <w:spacing w:line="94" w:lineRule="exact"/>
        <w:rPr>
          <w:rFonts w:asciiTheme="minorHAnsi" w:hAnsiTheme="minorHAnsi" w:cstheme="minorHAnsi"/>
          <w:sz w:val="24"/>
          <w:szCs w:val="24"/>
        </w:rPr>
      </w:pPr>
    </w:p>
    <w:p w14:paraId="1620C074" w14:textId="77777777" w:rsidR="0080377B" w:rsidRPr="00E50837" w:rsidRDefault="00CF4094">
      <w:pPr>
        <w:tabs>
          <w:tab w:val="left" w:pos="1400"/>
        </w:tabs>
        <w:rPr>
          <w:rFonts w:asciiTheme="minorHAnsi" w:hAnsiTheme="minorHAnsi" w:cstheme="minorHAnsi"/>
          <w:sz w:val="20"/>
          <w:szCs w:val="20"/>
        </w:rPr>
      </w:pPr>
      <w:r w:rsidRPr="00E50837">
        <w:rPr>
          <w:rFonts w:asciiTheme="minorHAnsi" w:eastAsia="Arial" w:hAnsiTheme="minorHAnsi" w:cstheme="minorHAnsi"/>
          <w:sz w:val="20"/>
          <w:szCs w:val="20"/>
        </w:rPr>
        <w:t>Zástupce</w:t>
      </w:r>
      <w:r w:rsidRPr="00E50837">
        <w:rPr>
          <w:rFonts w:asciiTheme="minorHAnsi" w:hAnsiTheme="minorHAnsi" w:cstheme="minorHAnsi"/>
          <w:sz w:val="20"/>
          <w:szCs w:val="20"/>
        </w:rPr>
        <w:tab/>
      </w:r>
      <w:r w:rsidR="00364E37" w:rsidRPr="00E50837">
        <w:rPr>
          <w:rFonts w:asciiTheme="minorHAnsi" w:eastAsia="Arial" w:hAnsiTheme="minorHAnsi" w:cstheme="minorHAnsi"/>
          <w:sz w:val="20"/>
          <w:szCs w:val="20"/>
        </w:rPr>
        <w:t>Ing. Nepokoj Lukáš</w:t>
      </w:r>
      <w:r w:rsidR="009A7C72">
        <w:rPr>
          <w:rFonts w:asciiTheme="minorHAnsi" w:eastAsia="Arial" w:hAnsiTheme="minorHAnsi" w:cstheme="minorHAnsi"/>
          <w:sz w:val="20"/>
          <w:szCs w:val="20"/>
        </w:rPr>
        <w:t>, ředitel</w:t>
      </w:r>
    </w:p>
    <w:p w14:paraId="0183D2FF" w14:textId="77777777" w:rsidR="0080377B" w:rsidRPr="00E50837" w:rsidRDefault="0080377B">
      <w:pPr>
        <w:spacing w:line="200" w:lineRule="exact"/>
        <w:rPr>
          <w:rFonts w:asciiTheme="minorHAnsi" w:hAnsiTheme="minorHAnsi" w:cstheme="minorHAnsi"/>
          <w:sz w:val="24"/>
          <w:szCs w:val="24"/>
        </w:rPr>
      </w:pPr>
    </w:p>
    <w:p w14:paraId="3244FE5B" w14:textId="77777777" w:rsidR="0034777A" w:rsidRPr="00E50837" w:rsidRDefault="0034777A" w:rsidP="0034777A">
      <w:pPr>
        <w:rPr>
          <w:rFonts w:asciiTheme="minorHAnsi" w:hAnsiTheme="minorHAnsi" w:cstheme="minorHAnsi"/>
          <w:sz w:val="20"/>
          <w:szCs w:val="20"/>
        </w:rPr>
      </w:pPr>
      <w:r w:rsidRPr="00E50837">
        <w:rPr>
          <w:rFonts w:asciiTheme="minorHAnsi" w:eastAsia="Arial" w:hAnsiTheme="minorHAnsi" w:cstheme="minorHAnsi"/>
          <w:sz w:val="20"/>
          <w:szCs w:val="20"/>
        </w:rPr>
        <w:t>Kontaktní osoba ve věci veřejné zakázky:</w:t>
      </w:r>
    </w:p>
    <w:p w14:paraId="1BDEC4B3" w14:textId="77777777" w:rsidR="0034777A" w:rsidRPr="00E50837" w:rsidRDefault="0034777A" w:rsidP="0034777A">
      <w:pPr>
        <w:spacing w:line="94" w:lineRule="exact"/>
        <w:rPr>
          <w:rFonts w:asciiTheme="minorHAnsi" w:hAnsiTheme="minorHAnsi" w:cstheme="minorHAnsi"/>
          <w:sz w:val="24"/>
          <w:szCs w:val="24"/>
        </w:rPr>
      </w:pPr>
    </w:p>
    <w:p w14:paraId="4C2CC01F" w14:textId="77777777" w:rsidR="0034777A" w:rsidRPr="00E50837" w:rsidRDefault="0034777A" w:rsidP="0034777A">
      <w:pPr>
        <w:rPr>
          <w:rFonts w:asciiTheme="minorHAnsi" w:eastAsia="Arial" w:hAnsiTheme="minorHAnsi" w:cstheme="minorHAnsi"/>
          <w:sz w:val="20"/>
          <w:szCs w:val="20"/>
        </w:rPr>
      </w:pPr>
      <w:r w:rsidRPr="00E50837">
        <w:rPr>
          <w:rFonts w:asciiTheme="minorHAnsi" w:eastAsia="Arial" w:hAnsiTheme="minorHAnsi" w:cstheme="minorHAnsi"/>
          <w:sz w:val="20"/>
          <w:szCs w:val="20"/>
        </w:rPr>
        <w:t xml:space="preserve">p. Daniel Jiří, tel.: +420 776 733 </w:t>
      </w:r>
      <w:r w:rsidRPr="00E50837">
        <w:rPr>
          <w:rFonts w:asciiTheme="minorHAnsi" w:eastAsia="Arial" w:hAnsiTheme="minorHAnsi" w:cstheme="minorHAnsi"/>
          <w:color w:val="0000FF"/>
          <w:sz w:val="20"/>
          <w:szCs w:val="20"/>
          <w:u w:val="single"/>
        </w:rPr>
        <w:t xml:space="preserve"> e-mail: daniel@sosasou-vocelova.cz</w:t>
      </w:r>
      <w:r>
        <w:rPr>
          <w:rFonts w:asciiTheme="minorHAnsi" w:eastAsia="Arial" w:hAnsiTheme="minorHAnsi" w:cstheme="minorHAnsi"/>
          <w:color w:val="0000FF"/>
          <w:sz w:val="20"/>
          <w:szCs w:val="20"/>
          <w:u w:val="single"/>
        </w:rPr>
        <w:t>.</w:t>
      </w:r>
    </w:p>
    <w:p w14:paraId="6BD34ED5" w14:textId="77777777" w:rsidR="0034777A" w:rsidRPr="00E50837" w:rsidRDefault="0034777A" w:rsidP="0034777A">
      <w:pPr>
        <w:spacing w:line="200" w:lineRule="exact"/>
        <w:rPr>
          <w:rFonts w:asciiTheme="minorHAnsi" w:hAnsiTheme="minorHAnsi" w:cstheme="minorHAnsi"/>
          <w:sz w:val="24"/>
          <w:szCs w:val="24"/>
        </w:rPr>
      </w:pPr>
    </w:p>
    <w:p w14:paraId="24843EF6" w14:textId="77777777" w:rsidR="0034777A" w:rsidRPr="00E50837" w:rsidRDefault="0034777A" w:rsidP="0034777A">
      <w:pPr>
        <w:spacing w:line="219" w:lineRule="exact"/>
        <w:rPr>
          <w:rFonts w:asciiTheme="minorHAnsi" w:hAnsiTheme="minorHAnsi" w:cstheme="minorHAnsi"/>
          <w:sz w:val="24"/>
          <w:szCs w:val="24"/>
        </w:rPr>
      </w:pPr>
    </w:p>
    <w:p w14:paraId="00702755" w14:textId="77777777" w:rsidR="0034777A" w:rsidRPr="00E50837" w:rsidRDefault="0034777A" w:rsidP="0034777A">
      <w:pPr>
        <w:rPr>
          <w:rFonts w:asciiTheme="minorHAnsi" w:hAnsiTheme="minorHAnsi" w:cstheme="minorHAnsi"/>
          <w:sz w:val="20"/>
          <w:szCs w:val="20"/>
        </w:rPr>
      </w:pPr>
      <w:r w:rsidRPr="00E50837">
        <w:rPr>
          <w:rFonts w:asciiTheme="minorHAnsi" w:eastAsia="Arial" w:hAnsiTheme="minorHAnsi" w:cstheme="minorHAnsi"/>
          <w:sz w:val="20"/>
          <w:szCs w:val="20"/>
        </w:rPr>
        <w:t>Kontaktní osoba ve věcech technických:</w:t>
      </w:r>
    </w:p>
    <w:p w14:paraId="69A191B0" w14:textId="77777777" w:rsidR="0034777A" w:rsidRPr="00E50837" w:rsidRDefault="0034777A" w:rsidP="0034777A">
      <w:pPr>
        <w:spacing w:line="94" w:lineRule="exact"/>
        <w:rPr>
          <w:rFonts w:asciiTheme="minorHAnsi" w:hAnsiTheme="minorHAnsi" w:cstheme="minorHAnsi"/>
          <w:sz w:val="24"/>
          <w:szCs w:val="24"/>
        </w:rPr>
      </w:pPr>
    </w:p>
    <w:p w14:paraId="765EF469" w14:textId="77777777" w:rsidR="0034777A" w:rsidRPr="00E50837" w:rsidRDefault="0034777A" w:rsidP="0034777A">
      <w:pPr>
        <w:rPr>
          <w:rFonts w:asciiTheme="minorHAnsi" w:eastAsia="Arial" w:hAnsiTheme="minorHAnsi" w:cstheme="minorHAnsi"/>
          <w:sz w:val="20"/>
          <w:szCs w:val="20"/>
        </w:rPr>
      </w:pPr>
      <w:r w:rsidRPr="00E50837">
        <w:rPr>
          <w:rFonts w:asciiTheme="minorHAnsi" w:eastAsia="Arial" w:hAnsiTheme="minorHAnsi" w:cstheme="minorHAnsi"/>
          <w:sz w:val="20"/>
          <w:szCs w:val="20"/>
        </w:rPr>
        <w:t>p. Sůra Michal tel.: +420 601 090 734, e-mail:</w:t>
      </w:r>
      <w:r w:rsidRPr="00E50837">
        <w:rPr>
          <w:rFonts w:asciiTheme="minorHAnsi" w:eastAsia="Arial" w:hAnsiTheme="minorHAnsi" w:cstheme="minorHAnsi"/>
          <w:color w:val="0000FF"/>
          <w:sz w:val="20"/>
          <w:szCs w:val="20"/>
        </w:rPr>
        <w:t xml:space="preserve"> </w:t>
      </w:r>
      <w:r w:rsidRPr="00E50837">
        <w:rPr>
          <w:rFonts w:asciiTheme="minorHAnsi" w:eastAsia="Arial" w:hAnsiTheme="minorHAnsi" w:cstheme="minorHAnsi"/>
          <w:color w:val="0000FF"/>
          <w:sz w:val="20"/>
          <w:szCs w:val="20"/>
          <w:u w:val="single"/>
        </w:rPr>
        <w:t>sura@sosasou-vocelova.cz</w:t>
      </w:r>
      <w:r>
        <w:rPr>
          <w:rFonts w:asciiTheme="minorHAnsi" w:eastAsia="Arial" w:hAnsiTheme="minorHAnsi" w:cstheme="minorHAnsi"/>
          <w:color w:val="0000FF"/>
          <w:sz w:val="20"/>
          <w:szCs w:val="20"/>
          <w:u w:val="single"/>
        </w:rPr>
        <w:t>.</w:t>
      </w:r>
    </w:p>
    <w:p w14:paraId="39424499" w14:textId="77777777" w:rsidR="0080377B" w:rsidRPr="00E50837" w:rsidRDefault="0080377B">
      <w:pPr>
        <w:rPr>
          <w:rFonts w:asciiTheme="minorHAnsi" w:hAnsiTheme="minorHAnsi" w:cstheme="minorHAnsi"/>
          <w:sz w:val="20"/>
          <w:szCs w:val="20"/>
        </w:rPr>
      </w:pPr>
    </w:p>
    <w:p w14:paraId="3E4E71C2" w14:textId="2F123D6F" w:rsidR="0080377B" w:rsidRPr="002F0974" w:rsidRDefault="0034777A">
      <w:pPr>
        <w:spacing w:line="274" w:lineRule="exact"/>
        <w:rPr>
          <w:rFonts w:asciiTheme="minorHAnsi" w:eastAsia="Arial" w:hAnsiTheme="minorHAnsi" w:cstheme="minorHAnsi"/>
          <w:b/>
          <w:bCs/>
          <w:sz w:val="20"/>
          <w:szCs w:val="20"/>
        </w:rPr>
      </w:pPr>
      <w:r w:rsidRPr="002F0974">
        <w:rPr>
          <w:rFonts w:asciiTheme="minorHAnsi" w:eastAsia="Arial" w:hAnsiTheme="minorHAnsi" w:cstheme="minorHAnsi"/>
          <w:b/>
          <w:bCs/>
          <w:sz w:val="20"/>
          <w:szCs w:val="20"/>
        </w:rPr>
        <w:t>Profil zadavatele</w:t>
      </w:r>
    </w:p>
    <w:p w14:paraId="4AC2D27F" w14:textId="77777777" w:rsidR="0034777A" w:rsidRPr="00E50837" w:rsidRDefault="0034777A">
      <w:pPr>
        <w:spacing w:line="274" w:lineRule="exact"/>
        <w:rPr>
          <w:rFonts w:asciiTheme="minorHAnsi" w:hAnsiTheme="minorHAnsi" w:cstheme="minorHAnsi"/>
          <w:sz w:val="24"/>
          <w:szCs w:val="24"/>
        </w:rPr>
      </w:pPr>
    </w:p>
    <w:p w14:paraId="69CBA95B" w14:textId="2ECB14E2" w:rsidR="0034777A" w:rsidRDefault="00443B9D">
      <w:pPr>
        <w:spacing w:line="402" w:lineRule="auto"/>
        <w:rPr>
          <w:rFonts w:asciiTheme="minorHAnsi" w:eastAsia="Arial" w:hAnsiTheme="minorHAnsi" w:cstheme="minorHAnsi"/>
          <w:sz w:val="20"/>
          <w:szCs w:val="20"/>
        </w:rPr>
      </w:pPr>
      <w:hyperlink r:id="rId9" w:history="1">
        <w:r w:rsidR="0034777A" w:rsidRPr="00295417">
          <w:rPr>
            <w:rStyle w:val="Hypertextovodkaz"/>
            <w:rFonts w:asciiTheme="minorHAnsi" w:eastAsia="Arial" w:hAnsiTheme="minorHAnsi" w:cstheme="minorHAnsi"/>
            <w:sz w:val="20"/>
            <w:szCs w:val="20"/>
          </w:rPr>
          <w:t>https://zakazky.cenakhk.cz/profile_display_133.html</w:t>
        </w:r>
      </w:hyperlink>
      <w:r w:rsidR="0034777A">
        <w:rPr>
          <w:rFonts w:asciiTheme="minorHAnsi" w:eastAsia="Arial" w:hAnsiTheme="minorHAnsi" w:cstheme="minorHAnsi"/>
          <w:sz w:val="20"/>
          <w:szCs w:val="20"/>
        </w:rPr>
        <w:t xml:space="preserve"> </w:t>
      </w:r>
    </w:p>
    <w:p w14:paraId="626EEC0D" w14:textId="50684F17" w:rsidR="0080377B" w:rsidRPr="00E50837" w:rsidRDefault="00CF4094">
      <w:pPr>
        <w:spacing w:line="402" w:lineRule="auto"/>
        <w:rPr>
          <w:rFonts w:asciiTheme="minorHAnsi" w:hAnsiTheme="minorHAnsi" w:cstheme="minorHAnsi"/>
          <w:sz w:val="20"/>
          <w:szCs w:val="20"/>
        </w:rPr>
      </w:pPr>
      <w:r w:rsidRPr="00E50837">
        <w:rPr>
          <w:rFonts w:asciiTheme="minorHAnsi" w:eastAsia="Arial" w:hAnsiTheme="minorHAnsi" w:cstheme="minorHAnsi"/>
          <w:sz w:val="20"/>
          <w:szCs w:val="20"/>
        </w:rPr>
        <w:t>Na profilu zadavatele v detailu veřejné zakázky je uveřejněna kompletní zadávací dokumentace včetně všech jejích příloh a případných vysvětlení, doplnění a změn.</w:t>
      </w:r>
    </w:p>
    <w:p w14:paraId="7066FD3F" w14:textId="77777777" w:rsidR="0080377B" w:rsidRPr="00E50837" w:rsidRDefault="00CF4094">
      <w:pPr>
        <w:spacing w:line="20" w:lineRule="exact"/>
        <w:rPr>
          <w:rFonts w:asciiTheme="minorHAnsi" w:hAnsiTheme="minorHAnsi" w:cstheme="minorHAnsi"/>
          <w:sz w:val="24"/>
          <w:szCs w:val="24"/>
        </w:rPr>
      </w:pPr>
      <w:r w:rsidRPr="00E50837">
        <w:rPr>
          <w:rFonts w:asciiTheme="minorHAnsi" w:hAnsiTheme="minorHAnsi" w:cstheme="minorHAnsi"/>
          <w:noProof/>
          <w:sz w:val="24"/>
          <w:szCs w:val="24"/>
        </w:rPr>
        <w:drawing>
          <wp:anchor distT="0" distB="0" distL="114300" distR="114300" simplePos="0" relativeHeight="251657216" behindDoc="1" locked="0" layoutInCell="0" allowOverlap="1" wp14:anchorId="1D6C55D4" wp14:editId="60255F56">
            <wp:simplePos x="0" y="0"/>
            <wp:positionH relativeFrom="column">
              <wp:posOffset>-1270</wp:posOffset>
            </wp:positionH>
            <wp:positionV relativeFrom="paragraph">
              <wp:posOffset>173990</wp:posOffset>
            </wp:positionV>
            <wp:extent cx="5760085" cy="127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760085" cy="12700"/>
                    </a:xfrm>
                    <a:prstGeom prst="rect">
                      <a:avLst/>
                    </a:prstGeom>
                    <a:noFill/>
                  </pic:spPr>
                </pic:pic>
              </a:graphicData>
            </a:graphic>
          </wp:anchor>
        </w:drawing>
      </w:r>
    </w:p>
    <w:p w14:paraId="4FD481DE" w14:textId="74443E3B" w:rsidR="0080377B" w:rsidRPr="00E50837" w:rsidRDefault="0080377B">
      <w:pPr>
        <w:spacing w:line="200" w:lineRule="exact"/>
        <w:rPr>
          <w:rFonts w:asciiTheme="minorHAnsi" w:hAnsiTheme="minorHAnsi" w:cstheme="minorHAnsi"/>
          <w:sz w:val="24"/>
          <w:szCs w:val="24"/>
        </w:rPr>
      </w:pPr>
    </w:p>
    <w:p w14:paraId="26870B00" w14:textId="77777777" w:rsidR="0080377B" w:rsidRPr="00E50837" w:rsidRDefault="0080377B">
      <w:pPr>
        <w:spacing w:line="290" w:lineRule="exact"/>
        <w:rPr>
          <w:rFonts w:asciiTheme="minorHAnsi" w:hAnsiTheme="minorHAnsi" w:cstheme="minorHAnsi"/>
          <w:sz w:val="24"/>
          <w:szCs w:val="24"/>
        </w:rPr>
      </w:pPr>
    </w:p>
    <w:p w14:paraId="25BDC150" w14:textId="77777777" w:rsidR="0080377B" w:rsidRPr="00E50837" w:rsidRDefault="00CF4094">
      <w:pPr>
        <w:tabs>
          <w:tab w:val="left" w:pos="540"/>
        </w:tabs>
        <w:rPr>
          <w:rFonts w:asciiTheme="minorHAnsi" w:hAnsiTheme="minorHAnsi" w:cstheme="minorHAnsi"/>
          <w:sz w:val="20"/>
          <w:szCs w:val="20"/>
        </w:rPr>
      </w:pPr>
      <w:r w:rsidRPr="00E50837">
        <w:rPr>
          <w:rFonts w:asciiTheme="minorHAnsi" w:eastAsia="Arial" w:hAnsiTheme="minorHAnsi" w:cstheme="minorHAnsi"/>
          <w:b/>
          <w:bCs/>
          <w:sz w:val="24"/>
          <w:szCs w:val="24"/>
        </w:rPr>
        <w:t>1</w:t>
      </w:r>
      <w:r w:rsidRPr="00E50837">
        <w:rPr>
          <w:rFonts w:asciiTheme="minorHAnsi" w:hAnsiTheme="minorHAnsi" w:cstheme="minorHAnsi"/>
          <w:sz w:val="20"/>
          <w:szCs w:val="20"/>
        </w:rPr>
        <w:tab/>
      </w:r>
      <w:r w:rsidRPr="00E50837">
        <w:rPr>
          <w:rFonts w:asciiTheme="minorHAnsi" w:eastAsia="Arial" w:hAnsiTheme="minorHAnsi" w:cstheme="minorHAnsi"/>
          <w:b/>
          <w:bCs/>
          <w:sz w:val="24"/>
          <w:szCs w:val="24"/>
        </w:rPr>
        <w:t>Úvodní informace</w:t>
      </w:r>
    </w:p>
    <w:p w14:paraId="7BADEA62" w14:textId="77777777" w:rsidR="0080377B" w:rsidRPr="00E50837" w:rsidRDefault="0080377B">
      <w:pPr>
        <w:spacing w:line="286" w:lineRule="exact"/>
        <w:rPr>
          <w:rFonts w:asciiTheme="minorHAnsi" w:hAnsiTheme="minorHAnsi" w:cstheme="minorHAnsi"/>
          <w:sz w:val="24"/>
          <w:szCs w:val="24"/>
        </w:rPr>
      </w:pPr>
    </w:p>
    <w:p w14:paraId="5A05A703" w14:textId="77777777" w:rsidR="0080377B" w:rsidRPr="00E50837" w:rsidRDefault="00CF4094">
      <w:pPr>
        <w:tabs>
          <w:tab w:val="left" w:pos="1120"/>
        </w:tabs>
        <w:ind w:left="560"/>
        <w:rPr>
          <w:rFonts w:asciiTheme="minorHAnsi" w:hAnsiTheme="minorHAnsi" w:cstheme="minorHAnsi"/>
          <w:sz w:val="20"/>
          <w:szCs w:val="20"/>
        </w:rPr>
      </w:pPr>
      <w:r w:rsidRPr="00E50837">
        <w:rPr>
          <w:rFonts w:asciiTheme="minorHAnsi" w:eastAsia="Arial" w:hAnsiTheme="minorHAnsi" w:cstheme="minorHAnsi"/>
          <w:b/>
          <w:bCs/>
          <w:sz w:val="20"/>
          <w:szCs w:val="20"/>
        </w:rPr>
        <w:t>1.1</w:t>
      </w:r>
      <w:r w:rsidRPr="00E50837">
        <w:rPr>
          <w:rFonts w:asciiTheme="minorHAnsi" w:hAnsiTheme="minorHAnsi" w:cstheme="minorHAnsi"/>
          <w:sz w:val="20"/>
          <w:szCs w:val="20"/>
        </w:rPr>
        <w:tab/>
      </w:r>
      <w:r w:rsidRPr="00E50837">
        <w:rPr>
          <w:rFonts w:asciiTheme="minorHAnsi" w:eastAsia="Arial" w:hAnsiTheme="minorHAnsi" w:cstheme="minorHAnsi"/>
          <w:b/>
          <w:bCs/>
          <w:sz w:val="19"/>
          <w:szCs w:val="19"/>
        </w:rPr>
        <w:t>Obecné informace o řízení</w:t>
      </w:r>
    </w:p>
    <w:p w14:paraId="25E51035" w14:textId="77777777" w:rsidR="0080377B" w:rsidRPr="00E50837" w:rsidRDefault="0080377B">
      <w:pPr>
        <w:spacing w:line="278" w:lineRule="exact"/>
        <w:rPr>
          <w:rFonts w:asciiTheme="minorHAnsi" w:hAnsiTheme="minorHAnsi" w:cstheme="minorHAnsi"/>
          <w:sz w:val="24"/>
          <w:szCs w:val="24"/>
        </w:rPr>
      </w:pPr>
    </w:p>
    <w:p w14:paraId="29905AEB" w14:textId="3305BD80" w:rsidR="0080377B" w:rsidRPr="002F0974" w:rsidRDefault="00CF4094">
      <w:pPr>
        <w:spacing w:line="318" w:lineRule="auto"/>
        <w:ind w:left="1120"/>
        <w:jc w:val="both"/>
        <w:rPr>
          <w:rFonts w:asciiTheme="minorHAnsi" w:eastAsia="Arial" w:hAnsiTheme="minorHAnsi" w:cstheme="minorHAnsi"/>
          <w:sz w:val="20"/>
          <w:szCs w:val="20"/>
        </w:rPr>
      </w:pPr>
      <w:r w:rsidRPr="00E50837">
        <w:rPr>
          <w:rFonts w:asciiTheme="minorHAnsi" w:eastAsia="Arial" w:hAnsiTheme="minorHAnsi" w:cstheme="minorHAnsi"/>
          <w:sz w:val="20"/>
          <w:szCs w:val="20"/>
        </w:rPr>
        <w:t xml:space="preserve">Veřejná zakázka je zadávána </w:t>
      </w:r>
      <w:r w:rsidR="0034777A">
        <w:rPr>
          <w:rFonts w:asciiTheme="minorHAnsi" w:eastAsia="Arial" w:hAnsiTheme="minorHAnsi" w:cstheme="minorHAnsi"/>
          <w:sz w:val="20"/>
          <w:szCs w:val="20"/>
        </w:rPr>
        <w:t>v souladu s § 53 zákona</w:t>
      </w:r>
      <w:r w:rsidRPr="00E50837">
        <w:rPr>
          <w:rFonts w:asciiTheme="minorHAnsi" w:eastAsia="Arial" w:hAnsiTheme="minorHAnsi" w:cstheme="minorHAnsi"/>
          <w:sz w:val="20"/>
          <w:szCs w:val="20"/>
        </w:rPr>
        <w:t>.</w:t>
      </w:r>
      <w:r w:rsidR="0034777A">
        <w:rPr>
          <w:rFonts w:asciiTheme="minorHAnsi" w:eastAsia="Arial" w:hAnsiTheme="minorHAnsi" w:cstheme="minorHAnsi"/>
          <w:sz w:val="20"/>
          <w:szCs w:val="20"/>
        </w:rPr>
        <w:t xml:space="preserve"> </w:t>
      </w:r>
      <w:r w:rsidRPr="00E50837">
        <w:rPr>
          <w:rFonts w:asciiTheme="minorHAnsi" w:eastAsia="Arial" w:hAnsiTheme="minorHAnsi" w:cstheme="minorHAnsi"/>
          <w:sz w:val="20"/>
          <w:szCs w:val="20"/>
        </w:rPr>
        <w:t xml:space="preserve">Veřejná zakázka je veřejnou zakázkou na služby zadávanou </w:t>
      </w:r>
      <w:r w:rsidR="0034777A">
        <w:rPr>
          <w:rFonts w:asciiTheme="minorHAnsi" w:eastAsia="Arial" w:hAnsiTheme="minorHAnsi" w:cstheme="minorHAnsi"/>
          <w:sz w:val="20"/>
          <w:szCs w:val="20"/>
        </w:rPr>
        <w:t>ve zjednodušeném podlimitním řízení</w:t>
      </w:r>
      <w:r w:rsidRPr="00E50837">
        <w:rPr>
          <w:rFonts w:asciiTheme="minorHAnsi" w:eastAsia="Arial" w:hAnsiTheme="minorHAnsi" w:cstheme="minorHAnsi"/>
          <w:sz w:val="20"/>
          <w:szCs w:val="20"/>
        </w:rPr>
        <w:t xml:space="preserve">. </w:t>
      </w:r>
      <w:r w:rsidR="0034777A">
        <w:rPr>
          <w:rFonts w:asciiTheme="minorHAnsi" w:eastAsia="Arial" w:hAnsiTheme="minorHAnsi" w:cstheme="minorHAnsi"/>
          <w:sz w:val="20"/>
          <w:szCs w:val="20"/>
        </w:rPr>
        <w:t xml:space="preserve"> Zadavatel neumožňuje př</w:t>
      </w:r>
      <w:bookmarkStart w:id="1" w:name="page2"/>
      <w:bookmarkEnd w:id="1"/>
      <w:r w:rsidRPr="0034777A">
        <w:rPr>
          <w:rFonts w:asciiTheme="minorHAnsi" w:eastAsia="Arial" w:hAnsiTheme="minorHAnsi" w:cstheme="minorHAnsi"/>
          <w:sz w:val="20"/>
          <w:szCs w:val="20"/>
        </w:rPr>
        <w:t xml:space="preserve">edložení variant nabídky. </w:t>
      </w:r>
    </w:p>
    <w:p w14:paraId="21FCA40B" w14:textId="77777777" w:rsidR="0080377B" w:rsidRPr="002C5C80" w:rsidRDefault="0080377B">
      <w:pPr>
        <w:spacing w:line="159" w:lineRule="exact"/>
        <w:rPr>
          <w:rFonts w:asciiTheme="minorHAnsi" w:hAnsiTheme="minorHAnsi" w:cstheme="minorHAnsi"/>
          <w:sz w:val="20"/>
          <w:szCs w:val="20"/>
        </w:rPr>
      </w:pPr>
    </w:p>
    <w:p w14:paraId="72FC5B9A" w14:textId="77777777" w:rsidR="00F702D7" w:rsidRDefault="00F702D7" w:rsidP="00F702D7">
      <w:pPr>
        <w:spacing w:line="290" w:lineRule="auto"/>
        <w:ind w:left="1120"/>
        <w:jc w:val="both"/>
        <w:rPr>
          <w:rFonts w:asciiTheme="minorHAnsi" w:eastAsia="Arial" w:hAnsiTheme="minorHAnsi" w:cstheme="minorHAnsi"/>
          <w:sz w:val="20"/>
          <w:szCs w:val="20"/>
        </w:rPr>
      </w:pPr>
      <w:r>
        <w:rPr>
          <w:rFonts w:asciiTheme="minorHAnsi" w:eastAsia="Arial" w:hAnsiTheme="minorHAnsi" w:cstheme="minorHAnsi"/>
          <w:sz w:val="20"/>
          <w:szCs w:val="20"/>
        </w:rPr>
        <w:t>Výzva k podání nabídek dále také jako „výzva“ či „zadávací dokumentace“.</w:t>
      </w:r>
    </w:p>
    <w:p w14:paraId="4AB153E4" w14:textId="77777777" w:rsidR="00F702D7" w:rsidRDefault="00F702D7">
      <w:pPr>
        <w:spacing w:line="318" w:lineRule="auto"/>
        <w:ind w:left="1120"/>
        <w:jc w:val="both"/>
        <w:rPr>
          <w:rFonts w:asciiTheme="minorHAnsi" w:eastAsia="Arial" w:hAnsiTheme="minorHAnsi" w:cstheme="minorHAnsi"/>
          <w:sz w:val="20"/>
          <w:szCs w:val="20"/>
        </w:rPr>
      </w:pPr>
    </w:p>
    <w:p w14:paraId="742DF616" w14:textId="77777777" w:rsidR="0080377B" w:rsidRPr="002C5C80" w:rsidRDefault="00CF4094">
      <w:pPr>
        <w:spacing w:line="318" w:lineRule="auto"/>
        <w:ind w:left="1120"/>
        <w:jc w:val="both"/>
        <w:rPr>
          <w:rFonts w:asciiTheme="minorHAnsi" w:hAnsiTheme="minorHAnsi" w:cstheme="minorHAnsi"/>
          <w:sz w:val="20"/>
          <w:szCs w:val="20"/>
        </w:rPr>
      </w:pPr>
      <w:r w:rsidRPr="002C5C80">
        <w:rPr>
          <w:rFonts w:asciiTheme="minorHAnsi" w:eastAsia="Arial" w:hAnsiTheme="minorHAnsi" w:cstheme="minorHAnsi"/>
          <w:sz w:val="20"/>
          <w:szCs w:val="20"/>
        </w:rPr>
        <w:t>Vybraný dodavatel realizuje předmět veřejné zakázky vždy v souladu s právními předpisy vztahujícími se k předmětu veřejné zakázky.</w:t>
      </w:r>
    </w:p>
    <w:p w14:paraId="22469DC2" w14:textId="77777777" w:rsidR="0080377B" w:rsidRPr="002C5C80" w:rsidRDefault="0080377B">
      <w:pPr>
        <w:spacing w:line="159" w:lineRule="exact"/>
        <w:rPr>
          <w:rFonts w:asciiTheme="minorHAnsi" w:hAnsiTheme="minorHAnsi" w:cstheme="minorHAnsi"/>
          <w:sz w:val="20"/>
          <w:szCs w:val="20"/>
        </w:rPr>
      </w:pPr>
    </w:p>
    <w:p w14:paraId="0A1EE762" w14:textId="77777777" w:rsidR="0080377B" w:rsidRDefault="00CF4094">
      <w:pPr>
        <w:spacing w:line="290" w:lineRule="auto"/>
        <w:ind w:left="1120"/>
        <w:jc w:val="both"/>
        <w:rPr>
          <w:rFonts w:asciiTheme="minorHAnsi" w:eastAsia="Arial" w:hAnsiTheme="minorHAnsi" w:cstheme="minorHAnsi"/>
          <w:sz w:val="20"/>
          <w:szCs w:val="20"/>
        </w:rPr>
      </w:pPr>
      <w:r w:rsidRPr="002C5C80">
        <w:rPr>
          <w:rFonts w:asciiTheme="minorHAnsi" w:eastAsia="Arial" w:hAnsiTheme="minorHAnsi" w:cstheme="minorHAnsi"/>
          <w:sz w:val="20"/>
          <w:szCs w:val="20"/>
        </w:rPr>
        <w:t>Podáním nabídky přijímá dodavatel zadávací podmínky zadávacího řízení, a to vždy ve smyslu uveřejněných vysvětlení, doplnění či změn výzvy k podání nabídek učiněných před uplynutím lhůty pro podání nabídek. Předpokládá se, že se dodavatel s těmito podmínkami seznámil a v plném rozsahu jim porozuměl.</w:t>
      </w:r>
    </w:p>
    <w:p w14:paraId="208606CF" w14:textId="77777777" w:rsidR="009A7C72" w:rsidRPr="002F0974" w:rsidRDefault="009A7C72" w:rsidP="002F0974">
      <w:pPr>
        <w:spacing w:line="290" w:lineRule="auto"/>
        <w:ind w:left="1120"/>
        <w:jc w:val="both"/>
        <w:rPr>
          <w:rFonts w:asciiTheme="minorHAnsi" w:eastAsia="Arial" w:hAnsiTheme="minorHAnsi" w:cstheme="minorHAnsi"/>
          <w:b/>
          <w:sz w:val="20"/>
          <w:szCs w:val="20"/>
        </w:rPr>
      </w:pPr>
      <w:r w:rsidRPr="002F0974">
        <w:rPr>
          <w:rFonts w:asciiTheme="minorHAnsi" w:eastAsia="Arial" w:hAnsiTheme="minorHAnsi" w:cstheme="minorHAnsi"/>
          <w:b/>
          <w:sz w:val="20"/>
          <w:szCs w:val="20"/>
        </w:rPr>
        <w:lastRenderedPageBreak/>
        <w:t>Jsou-li v zadávací dokumentaci uvedeny odkazy na určité dodavatele nebo výrobky nebo patenty a vynálezy, užitné vzory, průmyslové vzory, ochranné známky nebo označení původu, má se vždy za to, že zadavatel umožňuje dodavateli nabídnout rovnocenné řešení.</w:t>
      </w:r>
    </w:p>
    <w:p w14:paraId="544AA85A" w14:textId="601EE397" w:rsidR="0080377B" w:rsidRDefault="0080377B">
      <w:pPr>
        <w:spacing w:line="180" w:lineRule="exact"/>
        <w:rPr>
          <w:sz w:val="20"/>
          <w:szCs w:val="20"/>
        </w:rPr>
      </w:pPr>
    </w:p>
    <w:p w14:paraId="4F296DF8" w14:textId="5DA6E69B" w:rsidR="0080377B" w:rsidRPr="002C5C80" w:rsidRDefault="00CF4094">
      <w:pPr>
        <w:tabs>
          <w:tab w:val="left" w:pos="1100"/>
        </w:tabs>
        <w:ind w:left="540"/>
        <w:rPr>
          <w:rFonts w:asciiTheme="minorHAnsi" w:hAnsiTheme="minorHAnsi" w:cstheme="minorHAnsi"/>
          <w:sz w:val="20"/>
          <w:szCs w:val="20"/>
        </w:rPr>
      </w:pPr>
      <w:r w:rsidRPr="002C5C80">
        <w:rPr>
          <w:rFonts w:asciiTheme="minorHAnsi" w:eastAsia="Arial" w:hAnsiTheme="minorHAnsi" w:cstheme="minorHAnsi"/>
          <w:b/>
          <w:bCs/>
          <w:sz w:val="20"/>
          <w:szCs w:val="20"/>
        </w:rPr>
        <w:t>1.</w:t>
      </w:r>
      <w:r w:rsidR="009A7C72">
        <w:rPr>
          <w:rFonts w:asciiTheme="minorHAnsi" w:eastAsia="Arial" w:hAnsiTheme="minorHAnsi" w:cstheme="minorHAnsi"/>
          <w:b/>
          <w:bCs/>
          <w:sz w:val="20"/>
          <w:szCs w:val="20"/>
        </w:rPr>
        <w:t>2</w:t>
      </w:r>
      <w:r w:rsidRPr="002C5C80">
        <w:rPr>
          <w:rFonts w:asciiTheme="minorHAnsi" w:hAnsiTheme="minorHAnsi" w:cstheme="minorHAnsi"/>
          <w:sz w:val="20"/>
          <w:szCs w:val="20"/>
        </w:rPr>
        <w:tab/>
      </w:r>
      <w:r w:rsidRPr="002C5C80">
        <w:rPr>
          <w:rFonts w:asciiTheme="minorHAnsi" w:eastAsia="Arial" w:hAnsiTheme="minorHAnsi" w:cstheme="minorHAnsi"/>
          <w:b/>
          <w:bCs/>
          <w:sz w:val="19"/>
          <w:szCs w:val="19"/>
        </w:rPr>
        <w:t>Účast dodavatelů a střet zájmů</w:t>
      </w:r>
    </w:p>
    <w:p w14:paraId="375DBC8A" w14:textId="77777777" w:rsidR="007A0DCB" w:rsidRDefault="007A0DCB" w:rsidP="00A65B5C">
      <w:pPr>
        <w:spacing w:line="290" w:lineRule="auto"/>
        <w:ind w:left="400" w:firstLine="720"/>
        <w:jc w:val="both"/>
        <w:rPr>
          <w:rFonts w:asciiTheme="minorHAnsi" w:hAnsiTheme="minorHAnsi" w:cstheme="minorHAnsi"/>
          <w:sz w:val="20"/>
          <w:szCs w:val="20"/>
        </w:rPr>
      </w:pPr>
    </w:p>
    <w:p w14:paraId="3419073A" w14:textId="72F42F3A" w:rsidR="0080377B" w:rsidRDefault="00CF4094" w:rsidP="00A65B5C">
      <w:pPr>
        <w:spacing w:line="290" w:lineRule="auto"/>
        <w:ind w:left="1120"/>
        <w:jc w:val="both"/>
        <w:rPr>
          <w:rFonts w:asciiTheme="minorHAnsi" w:eastAsia="Arial" w:hAnsiTheme="minorHAnsi" w:cstheme="minorHAnsi"/>
          <w:sz w:val="20"/>
          <w:szCs w:val="20"/>
        </w:rPr>
      </w:pPr>
      <w:r w:rsidRPr="002C5C80">
        <w:rPr>
          <w:rFonts w:asciiTheme="minorHAnsi" w:eastAsia="Arial" w:hAnsiTheme="minorHAnsi" w:cstheme="minorHAnsi"/>
          <w:sz w:val="20"/>
          <w:szCs w:val="20"/>
        </w:rPr>
        <w:t>Obchodní společnost, ve které veřejný funkcionář uvedený v § 2 odst. 1 písm. c)</w:t>
      </w:r>
      <w:r w:rsidR="00533F13">
        <w:rPr>
          <w:rFonts w:asciiTheme="minorHAnsi" w:eastAsia="Arial" w:hAnsiTheme="minorHAnsi" w:cstheme="minorHAnsi"/>
          <w:sz w:val="20"/>
          <w:szCs w:val="20"/>
        </w:rPr>
        <w:t xml:space="preserve"> </w:t>
      </w:r>
      <w:r w:rsidRPr="002C5C80">
        <w:rPr>
          <w:rFonts w:asciiTheme="minorHAnsi" w:eastAsia="Arial" w:hAnsiTheme="minorHAnsi" w:cstheme="minorHAnsi"/>
          <w:sz w:val="20"/>
          <w:szCs w:val="20"/>
        </w:rPr>
        <w:t>zákona</w:t>
      </w:r>
      <w:r w:rsidR="009A7C72">
        <w:rPr>
          <w:rFonts w:asciiTheme="minorHAnsi" w:eastAsia="Arial" w:hAnsiTheme="minorHAnsi" w:cstheme="minorHAnsi"/>
          <w:sz w:val="20"/>
          <w:szCs w:val="20"/>
        </w:rPr>
        <w:t xml:space="preserve"> </w:t>
      </w:r>
      <w:r w:rsidR="007A0DCB">
        <w:rPr>
          <w:rFonts w:asciiTheme="minorHAnsi" w:eastAsia="Arial" w:hAnsiTheme="minorHAnsi" w:cstheme="minorHAnsi"/>
          <w:sz w:val="20"/>
          <w:szCs w:val="20"/>
        </w:rPr>
        <w:t xml:space="preserve">č.  </w:t>
      </w:r>
      <w:r w:rsidRPr="002C5C80">
        <w:rPr>
          <w:rFonts w:asciiTheme="minorHAnsi" w:eastAsia="Arial" w:hAnsiTheme="minorHAnsi" w:cstheme="minorHAnsi"/>
          <w:sz w:val="20"/>
          <w:szCs w:val="20"/>
        </w:rPr>
        <w:t>159/2006 Sb., o střetu zájmů (člen vlády nebo vedoucí jiného ústředního orgánu státní správy, v jehož čele není člen vlády)</w:t>
      </w:r>
      <w:r w:rsidR="009A7C72">
        <w:rPr>
          <w:rFonts w:asciiTheme="minorHAnsi" w:eastAsia="Arial" w:hAnsiTheme="minorHAnsi" w:cstheme="minorHAnsi"/>
          <w:sz w:val="20"/>
          <w:szCs w:val="20"/>
        </w:rPr>
        <w:t>,</w:t>
      </w:r>
      <w:r w:rsidRPr="002C5C80">
        <w:rPr>
          <w:rFonts w:asciiTheme="minorHAnsi" w:eastAsia="Arial" w:hAnsiTheme="minorHAnsi" w:cstheme="minorHAnsi"/>
          <w:sz w:val="20"/>
          <w:szCs w:val="20"/>
        </w:rPr>
        <w:t xml:space="preserve"> nebo jím ovládaná osoba vlastní podíl představující alespoň 25 % účasti společníka v obchodní společnosti, se nesmí účastnit zadávacích</w:t>
      </w:r>
      <w:r w:rsidR="007A0DCB">
        <w:rPr>
          <w:rFonts w:asciiTheme="minorHAnsi" w:eastAsia="Arial" w:hAnsiTheme="minorHAnsi" w:cstheme="minorHAnsi"/>
          <w:sz w:val="20"/>
          <w:szCs w:val="20"/>
        </w:rPr>
        <w:t xml:space="preserve"> </w:t>
      </w:r>
      <w:r w:rsidRPr="002C5C80">
        <w:rPr>
          <w:rFonts w:asciiTheme="minorHAnsi" w:eastAsia="Arial" w:hAnsiTheme="minorHAnsi" w:cstheme="minorHAnsi"/>
          <w:sz w:val="20"/>
          <w:szCs w:val="20"/>
        </w:rPr>
        <w:t>řízení podle zákona upravujícího zadávání veřejných zakázek jako účastník nebo poddodavatel, prostřednictvím kterého dodavatel prokazuje kvalifikaci.</w:t>
      </w:r>
      <w:r w:rsidR="007A0DCB">
        <w:rPr>
          <w:rFonts w:asciiTheme="minorHAnsi" w:eastAsia="Arial" w:hAnsiTheme="minorHAnsi" w:cstheme="minorHAnsi"/>
          <w:sz w:val="20"/>
          <w:szCs w:val="20"/>
        </w:rPr>
        <w:t xml:space="preserve"> </w:t>
      </w:r>
      <w:r w:rsidRPr="002C5C80">
        <w:rPr>
          <w:rFonts w:asciiTheme="minorHAnsi" w:eastAsia="Arial" w:hAnsiTheme="minorHAnsi" w:cstheme="minorHAnsi"/>
          <w:sz w:val="20"/>
          <w:szCs w:val="20"/>
        </w:rPr>
        <w:t xml:space="preserve">Zadavatel je povinen takovou obchodní společnost vyloučit </w:t>
      </w:r>
      <w:r w:rsidR="009A7C72">
        <w:rPr>
          <w:rFonts w:asciiTheme="minorHAnsi" w:eastAsia="Arial" w:hAnsiTheme="minorHAnsi" w:cstheme="minorHAnsi"/>
          <w:sz w:val="20"/>
          <w:szCs w:val="20"/>
        </w:rPr>
        <w:t>z výběrového</w:t>
      </w:r>
      <w:r w:rsidRPr="002C5C80">
        <w:rPr>
          <w:rFonts w:asciiTheme="minorHAnsi" w:eastAsia="Arial" w:hAnsiTheme="minorHAnsi" w:cstheme="minorHAnsi"/>
          <w:sz w:val="20"/>
          <w:szCs w:val="20"/>
        </w:rPr>
        <w:t xml:space="preserve"> řízení.</w:t>
      </w:r>
      <w:r w:rsidR="007A0DCB">
        <w:rPr>
          <w:rFonts w:asciiTheme="minorHAnsi" w:eastAsia="Arial" w:hAnsiTheme="minorHAnsi" w:cstheme="minorHAnsi"/>
          <w:sz w:val="20"/>
          <w:szCs w:val="20"/>
        </w:rPr>
        <w:t xml:space="preserve"> </w:t>
      </w:r>
    </w:p>
    <w:p w14:paraId="76016159" w14:textId="15E31B64" w:rsidR="007A0DCB" w:rsidRDefault="007A0DCB" w:rsidP="00A65B5C">
      <w:pPr>
        <w:spacing w:line="290" w:lineRule="auto"/>
        <w:ind w:left="1120"/>
        <w:jc w:val="both"/>
        <w:rPr>
          <w:rFonts w:asciiTheme="minorHAnsi" w:eastAsia="Arial" w:hAnsiTheme="minorHAnsi" w:cstheme="minorHAnsi"/>
          <w:sz w:val="20"/>
          <w:szCs w:val="20"/>
        </w:rPr>
      </w:pPr>
      <w:r w:rsidRPr="007A0DCB">
        <w:rPr>
          <w:rFonts w:asciiTheme="minorHAnsi" w:eastAsia="Arial" w:hAnsiTheme="minorHAnsi" w:cstheme="minorHAnsi"/>
          <w:sz w:val="20"/>
          <w:szCs w:val="20"/>
        </w:rPr>
        <w:t xml:space="preserve">Dodavatel v nabídce předloží čestné prohlášení, že dodavatel, případně též poddodavatel, jehož prostřednictvím dodavatel prokazuje kvalifikaci, není osobou výše uvedenou. </w:t>
      </w:r>
      <w:r w:rsidRPr="00A65B5C">
        <w:rPr>
          <w:rFonts w:asciiTheme="minorHAnsi" w:eastAsia="Arial" w:hAnsiTheme="minorHAnsi" w:cstheme="minorHAnsi"/>
          <w:b/>
          <w:sz w:val="20"/>
          <w:szCs w:val="20"/>
        </w:rPr>
        <w:t xml:space="preserve">Vzor prohlášení je součástí přílohy č. </w:t>
      </w:r>
      <w:r w:rsidR="0041082A">
        <w:rPr>
          <w:rFonts w:asciiTheme="minorHAnsi" w:eastAsia="Arial" w:hAnsiTheme="minorHAnsi" w:cstheme="minorHAnsi"/>
          <w:b/>
          <w:sz w:val="20"/>
          <w:szCs w:val="20"/>
        </w:rPr>
        <w:t>1</w:t>
      </w:r>
      <w:r w:rsidRPr="00A65B5C">
        <w:rPr>
          <w:rFonts w:asciiTheme="minorHAnsi" w:eastAsia="Arial" w:hAnsiTheme="minorHAnsi" w:cstheme="minorHAnsi"/>
          <w:b/>
          <w:sz w:val="20"/>
          <w:szCs w:val="20"/>
        </w:rPr>
        <w:t xml:space="preserve"> výzvy</w:t>
      </w:r>
      <w:r w:rsidRPr="007A0DCB">
        <w:rPr>
          <w:rFonts w:asciiTheme="minorHAnsi" w:eastAsia="Arial" w:hAnsiTheme="minorHAnsi" w:cstheme="minorHAnsi"/>
          <w:sz w:val="20"/>
          <w:szCs w:val="20"/>
        </w:rPr>
        <w:t>.</w:t>
      </w:r>
    </w:p>
    <w:p w14:paraId="39BB9DBD" w14:textId="77777777" w:rsidR="0034777A" w:rsidRDefault="0034777A" w:rsidP="002F0974">
      <w:pPr>
        <w:tabs>
          <w:tab w:val="left" w:pos="1100"/>
        </w:tabs>
        <w:rPr>
          <w:rFonts w:asciiTheme="minorHAnsi" w:eastAsia="Arial" w:hAnsiTheme="minorHAnsi" w:cstheme="minorHAnsi"/>
          <w:b/>
          <w:bCs/>
          <w:sz w:val="20"/>
          <w:szCs w:val="20"/>
        </w:rPr>
      </w:pPr>
    </w:p>
    <w:p w14:paraId="70300003" w14:textId="0BA97BA1" w:rsidR="0034777A" w:rsidRPr="002F0974" w:rsidRDefault="0034777A" w:rsidP="002F0974">
      <w:pPr>
        <w:spacing w:line="180" w:lineRule="exact"/>
        <w:rPr>
          <w:rFonts w:asciiTheme="minorHAnsi" w:hAnsiTheme="minorHAnsi" w:cstheme="minorHAnsi"/>
          <w:b/>
          <w:sz w:val="20"/>
          <w:szCs w:val="20"/>
        </w:rPr>
      </w:pPr>
      <w:r w:rsidRPr="002F0974">
        <w:rPr>
          <w:rFonts w:asciiTheme="minorHAnsi" w:hAnsiTheme="minorHAnsi" w:cstheme="minorHAnsi"/>
          <w:b/>
          <w:sz w:val="20"/>
          <w:szCs w:val="20"/>
        </w:rPr>
        <w:t xml:space="preserve">            1.3      Sankce proti Rusku v oblasti veřejných zakázek</w:t>
      </w:r>
    </w:p>
    <w:p w14:paraId="31D37FDA" w14:textId="77777777" w:rsidR="0017215E" w:rsidRDefault="0017215E" w:rsidP="002F0974">
      <w:pPr>
        <w:ind w:left="993"/>
        <w:jc w:val="both"/>
        <w:rPr>
          <w:rFonts w:asciiTheme="minorHAnsi" w:eastAsia="Arial" w:hAnsiTheme="minorHAnsi" w:cstheme="minorHAnsi"/>
          <w:sz w:val="20"/>
          <w:szCs w:val="20"/>
        </w:rPr>
      </w:pPr>
    </w:p>
    <w:p w14:paraId="635F607D" w14:textId="65CE1030" w:rsidR="007A0DCB" w:rsidRDefault="007A0DCB" w:rsidP="002F0974">
      <w:pPr>
        <w:ind w:left="993"/>
        <w:jc w:val="both"/>
        <w:rPr>
          <w:rFonts w:asciiTheme="minorHAnsi" w:eastAsia="Arial" w:hAnsiTheme="minorHAnsi" w:cstheme="minorHAnsi"/>
          <w:sz w:val="20"/>
          <w:szCs w:val="20"/>
        </w:rPr>
      </w:pPr>
      <w:r w:rsidRPr="007A0DCB">
        <w:rPr>
          <w:rFonts w:asciiTheme="minorHAnsi" w:eastAsia="Arial" w:hAnsiTheme="minorHAnsi" w:cstheme="minorHAnsi"/>
          <w:sz w:val="20"/>
          <w:szCs w:val="20"/>
        </w:rPr>
        <w:t>Zadavatel není oprávněn zadat veřejnou zakázku dodavateli, který by byť i část finančních prostředků, které obdrží za plnění veřejné zakázky, přímo či nepřímo zpřístupnil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5F4A797" w14:textId="77777777" w:rsidR="007A0DCB" w:rsidRDefault="007A0DCB" w:rsidP="002F0974">
      <w:pPr>
        <w:ind w:left="993"/>
        <w:jc w:val="both"/>
        <w:rPr>
          <w:rFonts w:asciiTheme="minorHAnsi" w:eastAsia="Arial" w:hAnsiTheme="minorHAnsi" w:cstheme="minorHAnsi"/>
          <w:sz w:val="20"/>
          <w:szCs w:val="20"/>
        </w:rPr>
      </w:pPr>
    </w:p>
    <w:p w14:paraId="6781EC67" w14:textId="1CC4B870" w:rsidR="00620C16" w:rsidRPr="007A0DCB" w:rsidRDefault="0034777A" w:rsidP="002F0974">
      <w:pPr>
        <w:ind w:left="993"/>
        <w:jc w:val="both"/>
        <w:rPr>
          <w:rFonts w:asciiTheme="minorHAnsi" w:eastAsia="Arial" w:hAnsiTheme="minorHAnsi" w:cstheme="minorHAnsi"/>
          <w:sz w:val="20"/>
          <w:szCs w:val="20"/>
        </w:rPr>
      </w:pPr>
      <w:r w:rsidRPr="0034777A">
        <w:rPr>
          <w:rFonts w:asciiTheme="minorHAnsi" w:eastAsia="Arial" w:hAnsiTheme="minorHAnsi" w:cstheme="minorHAnsi"/>
          <w:sz w:val="20"/>
          <w:szCs w:val="20"/>
        </w:rPr>
        <w:t>V návaznosti na to zadavatel požaduje, aby účastník v nabídce předložil prohlášení o neexistenci důvodů, pro které by nebylo možné mu zadat veřejnou zakázku</w:t>
      </w:r>
      <w:r w:rsidR="007A0DCB">
        <w:rPr>
          <w:rFonts w:asciiTheme="minorHAnsi" w:eastAsia="Arial" w:hAnsiTheme="minorHAnsi" w:cstheme="minorHAnsi"/>
          <w:sz w:val="20"/>
          <w:szCs w:val="20"/>
        </w:rPr>
        <w:t xml:space="preserve"> ve smyslu výše uvedeného.</w:t>
      </w:r>
      <w:r w:rsidRPr="007A0DCB">
        <w:rPr>
          <w:rFonts w:asciiTheme="minorHAnsi" w:eastAsia="Arial" w:hAnsiTheme="minorHAnsi" w:cstheme="minorHAnsi"/>
          <w:sz w:val="20"/>
          <w:szCs w:val="20"/>
        </w:rPr>
        <w:t xml:space="preserve">. </w:t>
      </w:r>
    </w:p>
    <w:p w14:paraId="6DAD8CE9" w14:textId="77777777" w:rsidR="00620C16" w:rsidRPr="007A0DCB" w:rsidRDefault="00620C16" w:rsidP="002F0974">
      <w:pPr>
        <w:ind w:left="993"/>
        <w:jc w:val="both"/>
        <w:rPr>
          <w:rFonts w:asciiTheme="minorHAnsi" w:eastAsia="Arial" w:hAnsiTheme="minorHAnsi" w:cstheme="minorHAnsi"/>
          <w:sz w:val="20"/>
          <w:szCs w:val="20"/>
        </w:rPr>
      </w:pPr>
    </w:p>
    <w:p w14:paraId="118FF9E6" w14:textId="4F62BEBD" w:rsidR="0034777A" w:rsidRPr="00EA7569" w:rsidRDefault="0034777A" w:rsidP="002F0974">
      <w:pPr>
        <w:ind w:left="993"/>
        <w:jc w:val="both"/>
        <w:rPr>
          <w:rFonts w:asciiTheme="minorHAnsi" w:eastAsia="Arial" w:hAnsiTheme="minorHAnsi" w:cstheme="minorHAnsi"/>
          <w:b/>
          <w:sz w:val="20"/>
          <w:szCs w:val="20"/>
        </w:rPr>
      </w:pPr>
      <w:r w:rsidRPr="00EA7569">
        <w:rPr>
          <w:rFonts w:asciiTheme="minorHAnsi" w:eastAsia="Arial" w:hAnsiTheme="minorHAnsi" w:cstheme="minorHAnsi"/>
          <w:b/>
          <w:sz w:val="20"/>
          <w:szCs w:val="20"/>
        </w:rPr>
        <w:t xml:space="preserve">Vzor prohlášení dodavatele je součástí přílohy č. </w:t>
      </w:r>
      <w:r w:rsidR="00882E83">
        <w:rPr>
          <w:rFonts w:asciiTheme="minorHAnsi" w:eastAsia="Arial" w:hAnsiTheme="minorHAnsi" w:cstheme="minorHAnsi"/>
          <w:b/>
          <w:sz w:val="20"/>
          <w:szCs w:val="20"/>
        </w:rPr>
        <w:t>3</w:t>
      </w:r>
      <w:r w:rsidR="00882E83" w:rsidRPr="00EA7569">
        <w:rPr>
          <w:rFonts w:asciiTheme="minorHAnsi" w:eastAsia="Arial" w:hAnsiTheme="minorHAnsi" w:cstheme="minorHAnsi"/>
          <w:b/>
          <w:sz w:val="20"/>
          <w:szCs w:val="20"/>
        </w:rPr>
        <w:t xml:space="preserve"> </w:t>
      </w:r>
      <w:r w:rsidRPr="00EA7569">
        <w:rPr>
          <w:rFonts w:asciiTheme="minorHAnsi" w:eastAsia="Arial" w:hAnsiTheme="minorHAnsi" w:cstheme="minorHAnsi"/>
          <w:b/>
          <w:sz w:val="20"/>
          <w:szCs w:val="20"/>
        </w:rPr>
        <w:t>výzvy.</w:t>
      </w:r>
    </w:p>
    <w:p w14:paraId="7CF5F2BA" w14:textId="77777777" w:rsidR="0034777A" w:rsidRPr="002C5C80" w:rsidRDefault="0034777A" w:rsidP="002F0974">
      <w:pPr>
        <w:jc w:val="both"/>
        <w:rPr>
          <w:rFonts w:asciiTheme="minorHAnsi" w:eastAsia="Arial" w:hAnsiTheme="minorHAnsi" w:cstheme="minorHAnsi"/>
          <w:sz w:val="20"/>
          <w:szCs w:val="20"/>
        </w:rPr>
      </w:pPr>
    </w:p>
    <w:p w14:paraId="3B7669AD" w14:textId="77777777" w:rsidR="00086110" w:rsidRPr="002C5C80" w:rsidRDefault="00086110" w:rsidP="00086110">
      <w:pPr>
        <w:numPr>
          <w:ilvl w:val="0"/>
          <w:numId w:val="2"/>
        </w:numPr>
        <w:tabs>
          <w:tab w:val="left" w:pos="563"/>
        </w:tabs>
        <w:ind w:left="563" w:hanging="563"/>
        <w:rPr>
          <w:rFonts w:asciiTheme="minorHAnsi" w:eastAsia="Arial" w:hAnsiTheme="minorHAnsi" w:cstheme="minorHAnsi"/>
          <w:b/>
          <w:bCs/>
          <w:sz w:val="24"/>
          <w:szCs w:val="24"/>
        </w:rPr>
      </w:pPr>
      <w:r w:rsidRPr="002C5C80">
        <w:rPr>
          <w:rFonts w:asciiTheme="minorHAnsi" w:eastAsia="Arial" w:hAnsiTheme="minorHAnsi" w:cstheme="minorHAnsi"/>
          <w:b/>
          <w:bCs/>
          <w:sz w:val="24"/>
          <w:szCs w:val="24"/>
        </w:rPr>
        <w:t>Vymezení předmětu plnění veřejné zakázky</w:t>
      </w:r>
    </w:p>
    <w:p w14:paraId="48C0E551" w14:textId="77777777" w:rsidR="00086110" w:rsidRPr="002C5C80" w:rsidRDefault="00086110" w:rsidP="00086110">
      <w:pPr>
        <w:spacing w:line="290" w:lineRule="exact"/>
        <w:rPr>
          <w:rFonts w:asciiTheme="minorHAnsi" w:hAnsiTheme="minorHAnsi" w:cstheme="minorHAnsi"/>
          <w:sz w:val="20"/>
          <w:szCs w:val="20"/>
        </w:rPr>
      </w:pPr>
    </w:p>
    <w:p w14:paraId="2B2A3B9B" w14:textId="0BF95666" w:rsidR="006A6C1F" w:rsidRDefault="00086110" w:rsidP="002F0974">
      <w:pPr>
        <w:spacing w:line="297" w:lineRule="auto"/>
        <w:ind w:left="563"/>
        <w:jc w:val="both"/>
        <w:rPr>
          <w:rFonts w:asciiTheme="minorHAnsi" w:eastAsia="Arial" w:hAnsiTheme="minorHAnsi" w:cstheme="minorHAnsi"/>
          <w:sz w:val="20"/>
          <w:szCs w:val="20"/>
        </w:rPr>
      </w:pPr>
      <w:r w:rsidRPr="002C5C80">
        <w:rPr>
          <w:rFonts w:asciiTheme="minorHAnsi" w:eastAsia="Arial" w:hAnsiTheme="minorHAnsi" w:cstheme="minorHAnsi"/>
          <w:sz w:val="20"/>
          <w:szCs w:val="20"/>
        </w:rPr>
        <w:t>Předmětem veřejné zakázky je zajištění služeb IT</w:t>
      </w:r>
      <w:r w:rsidR="009A7C72">
        <w:rPr>
          <w:rFonts w:asciiTheme="minorHAnsi" w:eastAsia="Arial" w:hAnsiTheme="minorHAnsi" w:cstheme="minorHAnsi"/>
          <w:sz w:val="20"/>
          <w:szCs w:val="20"/>
        </w:rPr>
        <w:t xml:space="preserve"> </w:t>
      </w:r>
      <w:r w:rsidR="006A6C1F">
        <w:rPr>
          <w:rFonts w:asciiTheme="minorHAnsi" w:eastAsia="Arial" w:hAnsiTheme="minorHAnsi" w:cstheme="minorHAnsi"/>
          <w:sz w:val="20"/>
          <w:szCs w:val="20"/>
        </w:rPr>
        <w:t xml:space="preserve">v rozsahu </w:t>
      </w:r>
      <w:r w:rsidR="00882E83">
        <w:rPr>
          <w:rFonts w:asciiTheme="minorHAnsi" w:eastAsia="Arial" w:hAnsiTheme="minorHAnsi" w:cstheme="minorHAnsi"/>
          <w:sz w:val="20"/>
          <w:szCs w:val="20"/>
        </w:rPr>
        <w:t xml:space="preserve">technické </w:t>
      </w:r>
      <w:r w:rsidR="006A6C1F">
        <w:rPr>
          <w:rFonts w:asciiTheme="minorHAnsi" w:eastAsia="Arial" w:hAnsiTheme="minorHAnsi" w:cstheme="minorHAnsi"/>
          <w:sz w:val="20"/>
          <w:szCs w:val="20"/>
        </w:rPr>
        <w:t xml:space="preserve">specifikace předmětu plnění dle přílohy č. </w:t>
      </w:r>
      <w:r w:rsidR="00D835F1">
        <w:rPr>
          <w:rFonts w:asciiTheme="minorHAnsi" w:eastAsia="Arial" w:hAnsiTheme="minorHAnsi" w:cstheme="minorHAnsi"/>
          <w:sz w:val="20"/>
          <w:szCs w:val="20"/>
        </w:rPr>
        <w:t>2</w:t>
      </w:r>
      <w:r w:rsidR="00882E83">
        <w:rPr>
          <w:rFonts w:asciiTheme="minorHAnsi" w:eastAsia="Arial" w:hAnsiTheme="minorHAnsi" w:cstheme="minorHAnsi"/>
          <w:sz w:val="20"/>
          <w:szCs w:val="20"/>
        </w:rPr>
        <w:t xml:space="preserve"> </w:t>
      </w:r>
      <w:r w:rsidR="006A6C1F">
        <w:rPr>
          <w:rFonts w:asciiTheme="minorHAnsi" w:eastAsia="Arial" w:hAnsiTheme="minorHAnsi" w:cstheme="minorHAnsi"/>
          <w:sz w:val="20"/>
          <w:szCs w:val="20"/>
        </w:rPr>
        <w:t xml:space="preserve">této výzvy a </w:t>
      </w:r>
      <w:r w:rsidR="00D835F1">
        <w:rPr>
          <w:rFonts w:asciiTheme="minorHAnsi" w:eastAsia="Arial" w:hAnsiTheme="minorHAnsi" w:cstheme="minorHAnsi"/>
          <w:sz w:val="20"/>
          <w:szCs w:val="20"/>
        </w:rPr>
        <w:t>přílohy č. 3</w:t>
      </w:r>
      <w:r w:rsidR="00882E83">
        <w:rPr>
          <w:rFonts w:asciiTheme="minorHAnsi" w:eastAsia="Arial" w:hAnsiTheme="minorHAnsi" w:cstheme="minorHAnsi"/>
          <w:sz w:val="20"/>
          <w:szCs w:val="20"/>
        </w:rPr>
        <w:t xml:space="preserve"> </w:t>
      </w:r>
      <w:r w:rsidR="006A6C1F">
        <w:rPr>
          <w:rFonts w:asciiTheme="minorHAnsi" w:eastAsia="Arial" w:hAnsiTheme="minorHAnsi" w:cstheme="minorHAnsi"/>
          <w:sz w:val="20"/>
          <w:szCs w:val="20"/>
        </w:rPr>
        <w:t>návrhu smlouvy</w:t>
      </w:r>
      <w:r w:rsidRPr="002C5C80">
        <w:rPr>
          <w:rFonts w:asciiTheme="minorHAnsi" w:eastAsia="Arial" w:hAnsiTheme="minorHAnsi" w:cstheme="minorHAnsi"/>
          <w:sz w:val="20"/>
          <w:szCs w:val="20"/>
        </w:rPr>
        <w:t xml:space="preserve">. </w:t>
      </w:r>
    </w:p>
    <w:p w14:paraId="0E3D615C" w14:textId="77777777" w:rsidR="006A6C1F" w:rsidRDefault="006A6C1F" w:rsidP="002F0974">
      <w:pPr>
        <w:spacing w:line="297" w:lineRule="auto"/>
        <w:ind w:left="563"/>
        <w:jc w:val="both"/>
        <w:rPr>
          <w:rFonts w:asciiTheme="minorHAnsi" w:eastAsia="Arial" w:hAnsiTheme="minorHAnsi" w:cstheme="minorHAnsi"/>
          <w:sz w:val="20"/>
          <w:szCs w:val="20"/>
        </w:rPr>
      </w:pPr>
    </w:p>
    <w:p w14:paraId="72CE21B5" w14:textId="77777777" w:rsidR="00086110" w:rsidRPr="002C5C80" w:rsidRDefault="002C5C80" w:rsidP="002C5C80">
      <w:pPr>
        <w:rPr>
          <w:rFonts w:asciiTheme="minorHAnsi" w:hAnsiTheme="minorHAnsi" w:cstheme="minorHAnsi"/>
          <w:sz w:val="20"/>
          <w:szCs w:val="20"/>
        </w:rPr>
      </w:pPr>
      <w:r>
        <w:rPr>
          <w:rFonts w:asciiTheme="minorHAnsi" w:hAnsiTheme="minorHAnsi" w:cstheme="minorHAnsi"/>
          <w:sz w:val="20"/>
          <w:szCs w:val="20"/>
        </w:rPr>
        <w:t xml:space="preserve">            </w:t>
      </w:r>
      <w:r w:rsidR="00086110" w:rsidRPr="002C5C80">
        <w:rPr>
          <w:rFonts w:asciiTheme="minorHAnsi" w:eastAsia="Arial" w:hAnsiTheme="minorHAnsi" w:cstheme="minorHAnsi"/>
          <w:b/>
          <w:bCs/>
          <w:sz w:val="20"/>
          <w:szCs w:val="20"/>
        </w:rPr>
        <w:t>Klasifikace předmětu veřejné zakázky dle kódu CPV</w:t>
      </w:r>
    </w:p>
    <w:p w14:paraId="68F01CE1" w14:textId="77777777" w:rsidR="00086110" w:rsidRPr="002C5C80" w:rsidRDefault="00086110" w:rsidP="00086110">
      <w:pPr>
        <w:spacing w:line="244" w:lineRule="exact"/>
        <w:rPr>
          <w:rFonts w:asciiTheme="minorHAnsi" w:hAnsiTheme="minorHAnsi" w:cstheme="minorHAnsi"/>
          <w:sz w:val="20"/>
          <w:szCs w:val="20"/>
        </w:rPr>
      </w:pPr>
    </w:p>
    <w:p w14:paraId="5E90D4F4" w14:textId="2688FCF6" w:rsidR="00194F7E" w:rsidRDefault="00086110" w:rsidP="006A6C1F">
      <w:pPr>
        <w:ind w:left="583"/>
        <w:rPr>
          <w:rFonts w:asciiTheme="minorHAnsi" w:eastAsia="Arial" w:hAnsiTheme="minorHAnsi" w:cstheme="minorHAnsi"/>
          <w:sz w:val="20"/>
          <w:szCs w:val="20"/>
        </w:rPr>
      </w:pPr>
      <w:r w:rsidRPr="002C5C80">
        <w:rPr>
          <w:rFonts w:asciiTheme="minorHAnsi" w:eastAsia="Arial" w:hAnsiTheme="minorHAnsi" w:cstheme="minorHAnsi"/>
          <w:sz w:val="20"/>
          <w:szCs w:val="20"/>
        </w:rPr>
        <w:t xml:space="preserve">72000000-5 </w:t>
      </w:r>
      <w:r w:rsidR="006A6C1F" w:rsidRPr="006A6C1F">
        <w:rPr>
          <w:rFonts w:asciiTheme="minorHAnsi" w:eastAsia="Arial" w:hAnsiTheme="minorHAnsi" w:cstheme="minorHAnsi"/>
          <w:sz w:val="20"/>
          <w:szCs w:val="20"/>
        </w:rPr>
        <w:t>Informační technologie: poradenství, vývoj programového vybavení, internet a podpora</w:t>
      </w:r>
    </w:p>
    <w:p w14:paraId="75468016" w14:textId="77777777" w:rsidR="00194F7E" w:rsidRDefault="00194F7E" w:rsidP="006A6C1F">
      <w:pPr>
        <w:ind w:left="583"/>
        <w:rPr>
          <w:rFonts w:asciiTheme="minorHAnsi" w:eastAsia="Arial" w:hAnsiTheme="minorHAnsi" w:cstheme="minorHAnsi"/>
          <w:sz w:val="20"/>
          <w:szCs w:val="20"/>
        </w:rPr>
      </w:pPr>
    </w:p>
    <w:p w14:paraId="4E141BB8" w14:textId="77777777" w:rsidR="00086110" w:rsidRDefault="00086110" w:rsidP="00086110">
      <w:pPr>
        <w:tabs>
          <w:tab w:val="left" w:pos="543"/>
        </w:tabs>
        <w:rPr>
          <w:sz w:val="20"/>
          <w:szCs w:val="20"/>
        </w:rPr>
      </w:pPr>
      <w:r>
        <w:rPr>
          <w:rFonts w:ascii="Arial" w:eastAsia="Arial" w:hAnsi="Arial" w:cs="Arial"/>
          <w:b/>
          <w:bCs/>
          <w:sz w:val="24"/>
          <w:szCs w:val="24"/>
        </w:rPr>
        <w:t>3</w:t>
      </w:r>
      <w:r>
        <w:rPr>
          <w:sz w:val="20"/>
          <w:szCs w:val="20"/>
        </w:rPr>
        <w:tab/>
      </w:r>
      <w:r w:rsidRPr="002C5C80">
        <w:rPr>
          <w:rFonts w:asciiTheme="minorHAnsi" w:eastAsia="Arial" w:hAnsiTheme="minorHAnsi" w:cstheme="minorHAnsi"/>
          <w:b/>
          <w:bCs/>
          <w:sz w:val="28"/>
          <w:szCs w:val="28"/>
        </w:rPr>
        <w:t>Předpokládaná hodnota veřejné zakázky a nabídková cena</w:t>
      </w:r>
    </w:p>
    <w:p w14:paraId="74784C17" w14:textId="77777777" w:rsidR="00086110" w:rsidRDefault="00086110" w:rsidP="00086110">
      <w:pPr>
        <w:spacing w:line="20" w:lineRule="exact"/>
        <w:rPr>
          <w:sz w:val="20"/>
          <w:szCs w:val="20"/>
        </w:rPr>
      </w:pPr>
    </w:p>
    <w:p w14:paraId="460C0963" w14:textId="77777777" w:rsidR="00547513" w:rsidRDefault="00547513" w:rsidP="00086110">
      <w:pPr>
        <w:spacing w:line="20" w:lineRule="exact"/>
        <w:rPr>
          <w:sz w:val="20"/>
          <w:szCs w:val="20"/>
        </w:rPr>
      </w:pPr>
      <w:r>
        <w:rPr>
          <w:sz w:val="20"/>
          <w:szCs w:val="20"/>
        </w:rPr>
        <w:tab/>
      </w:r>
      <w:r>
        <w:rPr>
          <w:sz w:val="20"/>
          <w:szCs w:val="20"/>
        </w:rPr>
        <w:tab/>
      </w:r>
    </w:p>
    <w:tbl>
      <w:tblPr>
        <w:tblStyle w:val="Mkatabulky"/>
        <w:tblW w:w="0" w:type="auto"/>
        <w:tblInd w:w="562" w:type="dxa"/>
        <w:tblLook w:val="04A0" w:firstRow="1" w:lastRow="0" w:firstColumn="1" w:lastColumn="0" w:noHBand="0" w:noVBand="1"/>
      </w:tblPr>
      <w:tblGrid>
        <w:gridCol w:w="4811"/>
        <w:gridCol w:w="3657"/>
      </w:tblGrid>
      <w:tr w:rsidR="00194F7E" w14:paraId="4CA1722F" w14:textId="77777777" w:rsidTr="002F0974">
        <w:trPr>
          <w:trHeight w:val="514"/>
        </w:trPr>
        <w:tc>
          <w:tcPr>
            <w:tcW w:w="4820" w:type="dxa"/>
            <w:shd w:val="clear" w:color="auto" w:fill="9CC2E5" w:themeFill="accent1" w:themeFillTint="99"/>
            <w:vAlign w:val="center"/>
          </w:tcPr>
          <w:p w14:paraId="56D0FEB1" w14:textId="77777777" w:rsidR="00194F7E" w:rsidRPr="002F0974" w:rsidRDefault="00194F7E" w:rsidP="0026409D">
            <w:pPr>
              <w:rPr>
                <w:rFonts w:asciiTheme="minorHAnsi" w:eastAsia="Arial" w:hAnsiTheme="minorHAnsi" w:cstheme="minorHAnsi"/>
                <w:b/>
                <w:sz w:val="20"/>
                <w:szCs w:val="20"/>
              </w:rPr>
            </w:pPr>
            <w:r w:rsidRPr="002F0974">
              <w:rPr>
                <w:rFonts w:asciiTheme="minorHAnsi" w:eastAsia="Arial" w:hAnsiTheme="minorHAnsi" w:cstheme="minorHAnsi"/>
                <w:b/>
                <w:sz w:val="20"/>
                <w:szCs w:val="20"/>
              </w:rPr>
              <w:t>Celková předpokládaná hodnota za 1 měsíc zajišťování činností v Kč bez DPH</w:t>
            </w:r>
          </w:p>
        </w:tc>
        <w:tc>
          <w:tcPr>
            <w:tcW w:w="3663" w:type="dxa"/>
            <w:vAlign w:val="center"/>
          </w:tcPr>
          <w:p w14:paraId="2AC7C370" w14:textId="77777777" w:rsidR="00194F7E" w:rsidRPr="002F0974" w:rsidRDefault="00194F7E" w:rsidP="002F0974">
            <w:pPr>
              <w:jc w:val="center"/>
              <w:rPr>
                <w:rFonts w:asciiTheme="minorHAnsi" w:eastAsia="Arial" w:hAnsiTheme="minorHAnsi" w:cstheme="minorHAnsi"/>
                <w:b/>
                <w:sz w:val="20"/>
                <w:szCs w:val="20"/>
              </w:rPr>
            </w:pPr>
            <w:r w:rsidRPr="002F0974">
              <w:rPr>
                <w:rFonts w:asciiTheme="minorHAnsi" w:eastAsia="Arial" w:hAnsiTheme="minorHAnsi" w:cstheme="minorHAnsi"/>
                <w:b/>
                <w:sz w:val="20"/>
                <w:szCs w:val="20"/>
              </w:rPr>
              <w:t>66.500,00</w:t>
            </w:r>
          </w:p>
        </w:tc>
      </w:tr>
      <w:tr w:rsidR="00194F7E" w14:paraId="37545F5E" w14:textId="77777777" w:rsidTr="002F0974">
        <w:trPr>
          <w:trHeight w:val="576"/>
        </w:trPr>
        <w:tc>
          <w:tcPr>
            <w:tcW w:w="4820" w:type="dxa"/>
            <w:shd w:val="clear" w:color="auto" w:fill="9CC2E5" w:themeFill="accent1" w:themeFillTint="99"/>
            <w:vAlign w:val="center"/>
          </w:tcPr>
          <w:p w14:paraId="68A64E63" w14:textId="77777777" w:rsidR="00194F7E" w:rsidRPr="002F0974" w:rsidRDefault="00194F7E" w:rsidP="0026409D">
            <w:pPr>
              <w:rPr>
                <w:rFonts w:asciiTheme="minorHAnsi" w:eastAsia="Arial" w:hAnsiTheme="minorHAnsi" w:cstheme="minorHAnsi"/>
                <w:b/>
                <w:sz w:val="20"/>
                <w:szCs w:val="20"/>
              </w:rPr>
            </w:pPr>
            <w:r w:rsidRPr="002F0974">
              <w:rPr>
                <w:rFonts w:asciiTheme="minorHAnsi" w:eastAsia="Arial" w:hAnsiTheme="minorHAnsi" w:cstheme="minorHAnsi"/>
                <w:b/>
                <w:sz w:val="20"/>
                <w:szCs w:val="20"/>
              </w:rPr>
              <w:t>Celková předpokládaná hodnota za 48 měsíců v Kč bez DPH (smlouva na dobu neurčitou)</w:t>
            </w:r>
          </w:p>
        </w:tc>
        <w:tc>
          <w:tcPr>
            <w:tcW w:w="3663" w:type="dxa"/>
            <w:vAlign w:val="center"/>
          </w:tcPr>
          <w:p w14:paraId="4F1A1996" w14:textId="77777777" w:rsidR="00194F7E" w:rsidRPr="002F0974" w:rsidRDefault="00194F7E" w:rsidP="002F0974">
            <w:pPr>
              <w:jc w:val="center"/>
              <w:rPr>
                <w:rFonts w:asciiTheme="minorHAnsi" w:eastAsia="Arial" w:hAnsiTheme="minorHAnsi" w:cstheme="minorHAnsi"/>
                <w:sz w:val="20"/>
                <w:szCs w:val="20"/>
              </w:rPr>
            </w:pPr>
            <w:r w:rsidRPr="002F0974">
              <w:rPr>
                <w:rFonts w:asciiTheme="minorHAnsi" w:eastAsia="Arial" w:hAnsiTheme="minorHAnsi" w:cstheme="minorHAnsi"/>
                <w:sz w:val="20"/>
                <w:szCs w:val="20"/>
              </w:rPr>
              <w:t>3.192.000,00</w:t>
            </w:r>
          </w:p>
        </w:tc>
      </w:tr>
    </w:tbl>
    <w:p w14:paraId="0DB4FE28" w14:textId="77777777" w:rsidR="00194F7E" w:rsidRDefault="00194F7E" w:rsidP="002F0974">
      <w:pPr>
        <w:ind w:firstLine="720"/>
      </w:pPr>
    </w:p>
    <w:p w14:paraId="26069E56" w14:textId="2C3C3841" w:rsidR="00620C16" w:rsidRPr="002F0974" w:rsidRDefault="00620C16" w:rsidP="002F0974">
      <w:pPr>
        <w:ind w:left="583"/>
        <w:jc w:val="both"/>
        <w:rPr>
          <w:b/>
          <w:sz w:val="20"/>
          <w:szCs w:val="20"/>
        </w:rPr>
      </w:pPr>
      <w:r w:rsidRPr="002F0974">
        <w:rPr>
          <w:b/>
          <w:sz w:val="20"/>
          <w:szCs w:val="20"/>
        </w:rPr>
        <w:t>Výsledkem zadávacího řízení veřejné zakázky je uzavření smlouvy o poskytování IT služeb na dobu neurčitou. Celková předpokládaná hodnota veřejné zakázky tak byla stanovena v souladu s § 21 odst. 1 písm. b) zákona za 48 měsíců.</w:t>
      </w:r>
    </w:p>
    <w:p w14:paraId="19960B4D" w14:textId="77777777" w:rsidR="00620C16" w:rsidRDefault="00620C16" w:rsidP="002F0974">
      <w:pPr>
        <w:ind w:left="583"/>
        <w:jc w:val="both"/>
        <w:rPr>
          <w:sz w:val="20"/>
          <w:szCs w:val="20"/>
        </w:rPr>
      </w:pPr>
    </w:p>
    <w:p w14:paraId="35887520" w14:textId="77777777" w:rsidR="00086110" w:rsidRPr="00533F13" w:rsidRDefault="00086110" w:rsidP="002F0974">
      <w:pPr>
        <w:ind w:left="583"/>
        <w:jc w:val="both"/>
        <w:rPr>
          <w:rFonts w:asciiTheme="minorHAnsi" w:hAnsiTheme="minorHAnsi" w:cstheme="minorHAnsi"/>
          <w:sz w:val="20"/>
          <w:szCs w:val="20"/>
        </w:rPr>
      </w:pPr>
      <w:r w:rsidRPr="002F0974">
        <w:rPr>
          <w:rFonts w:asciiTheme="minorHAnsi" w:eastAsia="Arial" w:hAnsiTheme="minorHAnsi" w:cstheme="minorHAnsi"/>
          <w:b/>
          <w:bCs/>
          <w:color w:val="FF0000"/>
          <w:sz w:val="20"/>
          <w:szCs w:val="20"/>
        </w:rPr>
        <w:t>Celková předpokládaná hodnota veřejné zakázky</w:t>
      </w:r>
      <w:r w:rsidR="00194F7E" w:rsidRPr="002F0974">
        <w:rPr>
          <w:rFonts w:asciiTheme="minorHAnsi" w:eastAsia="Arial" w:hAnsiTheme="minorHAnsi" w:cstheme="minorHAnsi"/>
          <w:b/>
          <w:bCs/>
          <w:color w:val="FF0000"/>
          <w:sz w:val="20"/>
          <w:szCs w:val="20"/>
        </w:rPr>
        <w:t xml:space="preserve"> za 1 měsíc zajišťování činností v Kč bez DPH</w:t>
      </w:r>
      <w:r w:rsidRPr="002F0974">
        <w:rPr>
          <w:rFonts w:asciiTheme="minorHAnsi" w:eastAsia="Arial" w:hAnsiTheme="minorHAnsi" w:cstheme="minorHAnsi"/>
          <w:b/>
          <w:bCs/>
          <w:color w:val="FF0000"/>
          <w:sz w:val="20"/>
          <w:szCs w:val="20"/>
        </w:rPr>
        <w:t xml:space="preserve"> je zároveň maximální nabídkovou cenou. </w:t>
      </w:r>
      <w:r w:rsidRPr="00533F13">
        <w:rPr>
          <w:rFonts w:asciiTheme="minorHAnsi" w:eastAsia="Arial" w:hAnsiTheme="minorHAnsi" w:cstheme="minorHAnsi"/>
          <w:b/>
          <w:bCs/>
          <w:sz w:val="20"/>
          <w:szCs w:val="20"/>
        </w:rPr>
        <w:t xml:space="preserve">Překročí-li </w:t>
      </w:r>
      <w:r w:rsidR="00194F7E">
        <w:rPr>
          <w:rFonts w:asciiTheme="minorHAnsi" w:eastAsia="Arial" w:hAnsiTheme="minorHAnsi" w:cstheme="minorHAnsi"/>
          <w:b/>
          <w:bCs/>
          <w:sz w:val="20"/>
          <w:szCs w:val="20"/>
        </w:rPr>
        <w:t xml:space="preserve">tato </w:t>
      </w:r>
      <w:r w:rsidRPr="00533F13">
        <w:rPr>
          <w:rFonts w:asciiTheme="minorHAnsi" w:eastAsia="Arial" w:hAnsiTheme="minorHAnsi" w:cstheme="minorHAnsi"/>
          <w:b/>
          <w:bCs/>
          <w:sz w:val="20"/>
          <w:szCs w:val="20"/>
        </w:rPr>
        <w:t>nabídková cena účastníka hodnotu maximální nabídkové ceny</w:t>
      </w:r>
      <w:r w:rsidR="00194F7E">
        <w:rPr>
          <w:rFonts w:asciiTheme="minorHAnsi" w:eastAsia="Arial" w:hAnsiTheme="minorHAnsi" w:cstheme="minorHAnsi"/>
          <w:b/>
          <w:bCs/>
          <w:sz w:val="20"/>
          <w:szCs w:val="20"/>
        </w:rPr>
        <w:t xml:space="preserve"> za 1 měsíc zajišťování činností v Kč bez DPH</w:t>
      </w:r>
      <w:r w:rsidRPr="00533F13">
        <w:rPr>
          <w:rFonts w:asciiTheme="minorHAnsi" w:eastAsia="Arial" w:hAnsiTheme="minorHAnsi" w:cstheme="minorHAnsi"/>
          <w:b/>
          <w:bCs/>
          <w:sz w:val="20"/>
          <w:szCs w:val="20"/>
        </w:rPr>
        <w:t>, bude to zadavatelem považováno za nesplnění podmínek účasti v zadávacím řízení.</w:t>
      </w:r>
    </w:p>
    <w:p w14:paraId="4F0224D1" w14:textId="77777777" w:rsidR="00086110" w:rsidRPr="00533F13" w:rsidRDefault="00086110" w:rsidP="00086110">
      <w:pPr>
        <w:spacing w:line="163" w:lineRule="exact"/>
        <w:rPr>
          <w:rFonts w:asciiTheme="minorHAnsi" w:hAnsiTheme="minorHAnsi" w:cstheme="minorHAnsi"/>
          <w:sz w:val="20"/>
          <w:szCs w:val="20"/>
        </w:rPr>
      </w:pPr>
    </w:p>
    <w:p w14:paraId="204B37C0" w14:textId="52BBA47F" w:rsidR="00086110" w:rsidRPr="00533F13" w:rsidRDefault="00086110" w:rsidP="00086110">
      <w:pPr>
        <w:spacing w:line="290" w:lineRule="auto"/>
        <w:ind w:left="583"/>
        <w:jc w:val="both"/>
        <w:rPr>
          <w:rFonts w:asciiTheme="minorHAnsi" w:hAnsiTheme="minorHAnsi" w:cstheme="minorHAnsi"/>
          <w:sz w:val="20"/>
          <w:szCs w:val="20"/>
        </w:rPr>
      </w:pPr>
      <w:r w:rsidRPr="00533F13">
        <w:rPr>
          <w:rFonts w:asciiTheme="minorHAnsi" w:eastAsia="Arial" w:hAnsiTheme="minorHAnsi" w:cstheme="minorHAnsi"/>
          <w:sz w:val="20"/>
          <w:szCs w:val="20"/>
        </w:rPr>
        <w:t xml:space="preserve">Nabídková cena dodavatele musí zahrnovat veškeré náklady na realizaci předmětu plnění zakázky. Nabídková cena je zároveň cena nejvýše přípustná a její změny jsou možné pouze za podmínek a v </w:t>
      </w:r>
      <w:r w:rsidRPr="00533F13">
        <w:rPr>
          <w:rFonts w:asciiTheme="minorHAnsi" w:eastAsia="Arial" w:hAnsiTheme="minorHAnsi" w:cstheme="minorHAnsi"/>
          <w:sz w:val="20"/>
          <w:szCs w:val="20"/>
        </w:rPr>
        <w:lastRenderedPageBreak/>
        <w:t xml:space="preserve">souladu s příslušnými ustanoveními zákona </w:t>
      </w:r>
      <w:r w:rsidR="00194F7E">
        <w:rPr>
          <w:rFonts w:asciiTheme="minorHAnsi" w:eastAsia="Arial" w:hAnsiTheme="minorHAnsi" w:cstheme="minorHAnsi"/>
          <w:sz w:val="20"/>
          <w:szCs w:val="20"/>
        </w:rPr>
        <w:t>a za podmínek stanovených ve smlouvě o zajištění IT služeb – příloha č. 2 výzvy k podání nabídek.</w:t>
      </w:r>
    </w:p>
    <w:p w14:paraId="00A681B8" w14:textId="77777777" w:rsidR="00086110" w:rsidRPr="00533F13" w:rsidRDefault="00086110" w:rsidP="00086110">
      <w:pPr>
        <w:spacing w:line="182" w:lineRule="exact"/>
        <w:rPr>
          <w:rFonts w:asciiTheme="minorHAnsi" w:hAnsiTheme="minorHAnsi" w:cstheme="minorHAnsi"/>
          <w:sz w:val="20"/>
          <w:szCs w:val="20"/>
        </w:rPr>
      </w:pPr>
    </w:p>
    <w:p w14:paraId="0ECB0F78" w14:textId="77777777" w:rsidR="00086110" w:rsidRPr="00533F13" w:rsidRDefault="00086110" w:rsidP="00086110">
      <w:pPr>
        <w:ind w:left="583"/>
        <w:rPr>
          <w:rFonts w:asciiTheme="minorHAnsi" w:hAnsiTheme="minorHAnsi" w:cstheme="minorHAnsi"/>
          <w:sz w:val="20"/>
          <w:szCs w:val="20"/>
        </w:rPr>
      </w:pPr>
      <w:r w:rsidRPr="00533F13">
        <w:rPr>
          <w:rFonts w:asciiTheme="minorHAnsi" w:eastAsia="Arial" w:hAnsiTheme="minorHAnsi" w:cstheme="minorHAnsi"/>
          <w:b/>
          <w:bCs/>
          <w:sz w:val="20"/>
          <w:szCs w:val="20"/>
        </w:rPr>
        <w:t>Dodavatel specifikuje nabídkovou cenu v krycím listu nabídky.</w:t>
      </w:r>
    </w:p>
    <w:p w14:paraId="1F1D14BC" w14:textId="77777777" w:rsidR="00086110" w:rsidRPr="00533F13" w:rsidRDefault="00086110" w:rsidP="00086110">
      <w:pPr>
        <w:spacing w:line="200" w:lineRule="exact"/>
        <w:rPr>
          <w:rFonts w:asciiTheme="minorHAnsi" w:hAnsiTheme="minorHAnsi" w:cstheme="minorHAnsi"/>
          <w:sz w:val="20"/>
          <w:szCs w:val="20"/>
        </w:rPr>
      </w:pPr>
    </w:p>
    <w:p w14:paraId="600D329E" w14:textId="77777777" w:rsidR="00086110" w:rsidRPr="00533F13" w:rsidRDefault="00086110" w:rsidP="00086110">
      <w:pPr>
        <w:tabs>
          <w:tab w:val="left" w:pos="543"/>
        </w:tabs>
        <w:ind w:left="3"/>
        <w:rPr>
          <w:rFonts w:asciiTheme="minorHAnsi" w:hAnsiTheme="minorHAnsi" w:cstheme="minorHAnsi"/>
          <w:sz w:val="20"/>
          <w:szCs w:val="20"/>
        </w:rPr>
      </w:pPr>
      <w:r w:rsidRPr="00533F13">
        <w:rPr>
          <w:rFonts w:asciiTheme="minorHAnsi" w:eastAsia="Arial" w:hAnsiTheme="minorHAnsi" w:cstheme="minorHAnsi"/>
          <w:b/>
          <w:bCs/>
          <w:sz w:val="24"/>
          <w:szCs w:val="24"/>
        </w:rPr>
        <w:t>4</w:t>
      </w:r>
      <w:r w:rsidRPr="00533F13">
        <w:rPr>
          <w:rFonts w:asciiTheme="minorHAnsi" w:hAnsiTheme="minorHAnsi" w:cstheme="minorHAnsi"/>
          <w:sz w:val="20"/>
          <w:szCs w:val="20"/>
        </w:rPr>
        <w:tab/>
      </w:r>
      <w:r w:rsidRPr="00533F13">
        <w:rPr>
          <w:rFonts w:asciiTheme="minorHAnsi" w:eastAsia="Arial" w:hAnsiTheme="minorHAnsi" w:cstheme="minorHAnsi"/>
          <w:b/>
          <w:bCs/>
          <w:sz w:val="24"/>
          <w:szCs w:val="24"/>
        </w:rPr>
        <w:t>Hodnotící kritérium</w:t>
      </w:r>
    </w:p>
    <w:p w14:paraId="755BB01C" w14:textId="77777777" w:rsidR="00086110" w:rsidRPr="00533F13" w:rsidRDefault="00086110" w:rsidP="00086110">
      <w:pPr>
        <w:spacing w:line="290" w:lineRule="exact"/>
        <w:rPr>
          <w:rFonts w:asciiTheme="minorHAnsi" w:hAnsiTheme="minorHAnsi" w:cstheme="minorHAnsi"/>
          <w:sz w:val="20"/>
          <w:szCs w:val="20"/>
        </w:rPr>
      </w:pPr>
    </w:p>
    <w:p w14:paraId="598024C5" w14:textId="6D04B7D0" w:rsidR="00086110" w:rsidRPr="00533F13" w:rsidRDefault="00086110" w:rsidP="00086110">
      <w:pPr>
        <w:spacing w:line="329" w:lineRule="auto"/>
        <w:ind w:left="583"/>
        <w:jc w:val="both"/>
        <w:rPr>
          <w:rFonts w:asciiTheme="minorHAnsi" w:hAnsiTheme="minorHAnsi" w:cstheme="minorHAnsi"/>
          <w:sz w:val="20"/>
          <w:szCs w:val="20"/>
        </w:rPr>
      </w:pPr>
      <w:r w:rsidRPr="00533F13">
        <w:rPr>
          <w:rFonts w:asciiTheme="minorHAnsi" w:eastAsia="Arial" w:hAnsiTheme="minorHAnsi" w:cstheme="minorHAnsi"/>
          <w:sz w:val="20"/>
          <w:szCs w:val="20"/>
        </w:rPr>
        <w:t xml:space="preserve">Nabídky budou hodnoceny podle ekonomické výhodnosti. Ekonomická výhodnost nabídky bude hodnocena podle </w:t>
      </w:r>
      <w:r w:rsidRPr="00533F13">
        <w:rPr>
          <w:rFonts w:asciiTheme="minorHAnsi" w:eastAsia="Arial" w:hAnsiTheme="minorHAnsi" w:cstheme="minorHAnsi"/>
          <w:b/>
          <w:bCs/>
          <w:sz w:val="20"/>
          <w:szCs w:val="20"/>
        </w:rPr>
        <w:t>nejnižší nabídkové ceny.</w:t>
      </w:r>
      <w:r w:rsidR="00DC73DB" w:rsidRPr="00533F13">
        <w:rPr>
          <w:rFonts w:asciiTheme="minorHAnsi" w:eastAsia="Arial" w:hAnsiTheme="minorHAnsi" w:cstheme="minorHAnsi"/>
          <w:b/>
          <w:bCs/>
          <w:sz w:val="20"/>
          <w:szCs w:val="20"/>
        </w:rPr>
        <w:t xml:space="preserve"> </w:t>
      </w:r>
    </w:p>
    <w:p w14:paraId="240F8A7C" w14:textId="77777777" w:rsidR="00086110" w:rsidRPr="00533F13" w:rsidRDefault="00086110" w:rsidP="00086110">
      <w:pPr>
        <w:spacing w:line="134" w:lineRule="exact"/>
        <w:rPr>
          <w:rFonts w:asciiTheme="minorHAnsi" w:hAnsiTheme="minorHAnsi" w:cstheme="minorHAnsi"/>
          <w:sz w:val="20"/>
          <w:szCs w:val="20"/>
        </w:rPr>
      </w:pPr>
    </w:p>
    <w:p w14:paraId="034086A0" w14:textId="12060C82" w:rsidR="00086110" w:rsidRPr="002F0974" w:rsidRDefault="00086110" w:rsidP="00086110">
      <w:pPr>
        <w:spacing w:line="304" w:lineRule="auto"/>
        <w:ind w:left="583"/>
        <w:jc w:val="both"/>
        <w:rPr>
          <w:rFonts w:asciiTheme="minorHAnsi" w:hAnsiTheme="minorHAnsi" w:cstheme="minorHAnsi"/>
          <w:color w:val="FF0000"/>
          <w:sz w:val="20"/>
          <w:szCs w:val="20"/>
        </w:rPr>
      </w:pPr>
      <w:r w:rsidRPr="002F0974">
        <w:rPr>
          <w:rFonts w:asciiTheme="minorHAnsi" w:eastAsia="Arial" w:hAnsiTheme="minorHAnsi" w:cstheme="minorHAnsi"/>
          <w:b/>
          <w:bCs/>
          <w:color w:val="FF0000"/>
          <w:sz w:val="20"/>
          <w:szCs w:val="20"/>
        </w:rPr>
        <w:t>Předmětem hodnocení je celková nabídková cena v korunách českých (CZK) bez daně z přidané hodnoty (DPH)</w:t>
      </w:r>
      <w:r w:rsidR="00E46532" w:rsidRPr="002F0974">
        <w:rPr>
          <w:rFonts w:asciiTheme="minorHAnsi" w:eastAsia="Arial" w:hAnsiTheme="minorHAnsi" w:cstheme="minorHAnsi"/>
          <w:b/>
          <w:bCs/>
          <w:color w:val="FF0000"/>
          <w:sz w:val="20"/>
          <w:szCs w:val="20"/>
        </w:rPr>
        <w:t xml:space="preserve"> za 1 měsíc zajišťování činností</w:t>
      </w:r>
      <w:r w:rsidRPr="002F0974">
        <w:rPr>
          <w:rFonts w:asciiTheme="minorHAnsi" w:eastAsia="Arial" w:hAnsiTheme="minorHAnsi" w:cstheme="minorHAnsi"/>
          <w:b/>
          <w:bCs/>
          <w:color w:val="FF0000"/>
          <w:sz w:val="20"/>
          <w:szCs w:val="20"/>
        </w:rPr>
        <w:t xml:space="preserve"> uvedená v krycím listu nabídky, který je součástí přílohy č. </w:t>
      </w:r>
      <w:r w:rsidR="008002E5">
        <w:rPr>
          <w:rFonts w:asciiTheme="minorHAnsi" w:eastAsia="Arial" w:hAnsiTheme="minorHAnsi" w:cstheme="minorHAnsi"/>
          <w:b/>
          <w:bCs/>
          <w:color w:val="FF0000"/>
          <w:sz w:val="20"/>
          <w:szCs w:val="20"/>
        </w:rPr>
        <w:t>1</w:t>
      </w:r>
      <w:r w:rsidR="007F7CF2" w:rsidRPr="002F0974">
        <w:rPr>
          <w:rFonts w:asciiTheme="minorHAnsi" w:eastAsia="Arial" w:hAnsiTheme="minorHAnsi" w:cstheme="minorHAnsi"/>
          <w:b/>
          <w:bCs/>
          <w:color w:val="FF0000"/>
          <w:sz w:val="20"/>
          <w:szCs w:val="20"/>
        </w:rPr>
        <w:t xml:space="preserve"> </w:t>
      </w:r>
      <w:r w:rsidRPr="002F0974">
        <w:rPr>
          <w:rFonts w:asciiTheme="minorHAnsi" w:eastAsia="Arial" w:hAnsiTheme="minorHAnsi" w:cstheme="minorHAnsi"/>
          <w:b/>
          <w:bCs/>
          <w:color w:val="FF0000"/>
          <w:sz w:val="20"/>
          <w:szCs w:val="20"/>
        </w:rPr>
        <w:t>této výzvy.</w:t>
      </w:r>
    </w:p>
    <w:p w14:paraId="5D7957DA" w14:textId="77777777" w:rsidR="00086110" w:rsidRPr="00533F13" w:rsidRDefault="00086110" w:rsidP="00086110">
      <w:pPr>
        <w:spacing w:line="163" w:lineRule="exact"/>
        <w:rPr>
          <w:rFonts w:asciiTheme="minorHAnsi" w:hAnsiTheme="minorHAnsi" w:cstheme="minorHAnsi"/>
          <w:sz w:val="20"/>
          <w:szCs w:val="20"/>
        </w:rPr>
      </w:pPr>
    </w:p>
    <w:p w14:paraId="132C3B17" w14:textId="2ED94DC8" w:rsidR="00086110" w:rsidRPr="00533F13" w:rsidRDefault="00086110" w:rsidP="002F0974">
      <w:pPr>
        <w:ind w:left="580"/>
        <w:jc w:val="both"/>
        <w:rPr>
          <w:rFonts w:asciiTheme="minorHAnsi" w:eastAsia="Arial" w:hAnsiTheme="minorHAnsi" w:cstheme="minorHAnsi"/>
          <w:sz w:val="20"/>
          <w:szCs w:val="20"/>
        </w:rPr>
      </w:pPr>
      <w:r w:rsidRPr="002F0974">
        <w:rPr>
          <w:rFonts w:asciiTheme="minorHAnsi" w:eastAsia="Arial" w:hAnsiTheme="minorHAnsi" w:cstheme="minorHAnsi"/>
          <w:b/>
          <w:sz w:val="20"/>
          <w:szCs w:val="20"/>
        </w:rPr>
        <w:t xml:space="preserve">Jako nejvýhodnější bude vyhodnocena nabídka s nejnižší nabídkovou cenou za předpokladu splnění všech požadavků stanovených zadavatelem. </w:t>
      </w:r>
      <w:r w:rsidRPr="00533F13">
        <w:rPr>
          <w:rFonts w:asciiTheme="minorHAnsi" w:eastAsia="Arial" w:hAnsiTheme="minorHAnsi" w:cstheme="minorHAnsi"/>
          <w:sz w:val="20"/>
          <w:szCs w:val="20"/>
        </w:rPr>
        <w:t>Nabídky na dalších místech budou seřazeny podle výše nabídkové ceny od nejnižší po nejvyšší, přičemž nabídka s nejvyšší nabídkovou cenou bude nabídkou nejméně výhodnou</w:t>
      </w:r>
      <w:r w:rsidR="004F5D79">
        <w:rPr>
          <w:rFonts w:asciiTheme="minorHAnsi" w:eastAsia="Arial" w:hAnsiTheme="minorHAnsi" w:cstheme="minorHAnsi"/>
          <w:sz w:val="20"/>
          <w:szCs w:val="20"/>
        </w:rPr>
        <w:t>.</w:t>
      </w:r>
    </w:p>
    <w:p w14:paraId="22E39343" w14:textId="77777777" w:rsidR="00086110" w:rsidRPr="00533F13" w:rsidRDefault="00086110" w:rsidP="00086110">
      <w:pPr>
        <w:ind w:left="1120"/>
        <w:rPr>
          <w:rFonts w:asciiTheme="minorHAnsi" w:hAnsiTheme="minorHAnsi" w:cstheme="minorHAnsi"/>
          <w:sz w:val="20"/>
          <w:szCs w:val="20"/>
        </w:rPr>
      </w:pPr>
    </w:p>
    <w:p w14:paraId="0F9523C5" w14:textId="77777777" w:rsidR="00086110" w:rsidRPr="00533F13" w:rsidRDefault="00086110" w:rsidP="00086110">
      <w:pPr>
        <w:spacing w:line="286" w:lineRule="auto"/>
        <w:ind w:left="580"/>
        <w:jc w:val="both"/>
        <w:rPr>
          <w:rFonts w:asciiTheme="minorHAnsi" w:hAnsiTheme="minorHAnsi" w:cstheme="minorHAnsi"/>
          <w:sz w:val="20"/>
          <w:szCs w:val="20"/>
        </w:rPr>
      </w:pPr>
      <w:r w:rsidRPr="00533F13">
        <w:rPr>
          <w:rFonts w:asciiTheme="minorHAnsi" w:eastAsia="Arial" w:hAnsiTheme="minorHAnsi" w:cstheme="minorHAnsi"/>
          <w:sz w:val="20"/>
          <w:szCs w:val="20"/>
        </w:rPr>
        <w:t>V případě shody hodnoty hodnotících kritérií u nabídek, které by byly podle hodnotícího kritéria hodnoceny jako nejvýhodnější, bude jako ekonomicky nejvýhodnější hodnocena nabídka vzešlá z náhodného losování mezi dotčenými účastníky. Dotčení účastníci mají právo být losování přítomni. O konání losování budou dotčení účastníci zadavatelem informováni v dostatečném předstihu.</w:t>
      </w:r>
    </w:p>
    <w:p w14:paraId="3331F781" w14:textId="77777777" w:rsidR="00086110" w:rsidRDefault="00086110" w:rsidP="00086110">
      <w:pPr>
        <w:spacing w:line="213" w:lineRule="exact"/>
        <w:rPr>
          <w:sz w:val="20"/>
          <w:szCs w:val="20"/>
        </w:rPr>
      </w:pPr>
    </w:p>
    <w:p w14:paraId="1EF0D8D9" w14:textId="77777777" w:rsidR="00086110" w:rsidRPr="00533F13" w:rsidRDefault="00086110" w:rsidP="00086110">
      <w:pPr>
        <w:tabs>
          <w:tab w:val="left" w:pos="540"/>
        </w:tabs>
        <w:rPr>
          <w:rFonts w:asciiTheme="minorHAnsi" w:hAnsiTheme="minorHAnsi" w:cstheme="minorHAnsi"/>
          <w:sz w:val="20"/>
          <w:szCs w:val="20"/>
        </w:rPr>
      </w:pPr>
      <w:r>
        <w:rPr>
          <w:rFonts w:ascii="Arial" w:eastAsia="Arial" w:hAnsi="Arial" w:cs="Arial"/>
          <w:b/>
          <w:bCs/>
          <w:sz w:val="24"/>
          <w:szCs w:val="24"/>
        </w:rPr>
        <w:t>5</w:t>
      </w:r>
      <w:r>
        <w:rPr>
          <w:sz w:val="20"/>
          <w:szCs w:val="20"/>
        </w:rPr>
        <w:tab/>
      </w:r>
      <w:r w:rsidRPr="00533F13">
        <w:rPr>
          <w:rFonts w:asciiTheme="minorHAnsi" w:eastAsia="Arial" w:hAnsiTheme="minorHAnsi" w:cstheme="minorHAnsi"/>
          <w:b/>
          <w:bCs/>
          <w:sz w:val="24"/>
          <w:szCs w:val="24"/>
        </w:rPr>
        <w:t>Doba a místo plnění veřejné zakázky</w:t>
      </w:r>
    </w:p>
    <w:p w14:paraId="18BBAD2A" w14:textId="77777777" w:rsidR="00086110" w:rsidRPr="00533F13" w:rsidRDefault="00086110" w:rsidP="00086110">
      <w:pPr>
        <w:spacing w:line="290" w:lineRule="exact"/>
        <w:rPr>
          <w:rFonts w:asciiTheme="minorHAnsi" w:hAnsiTheme="minorHAnsi" w:cstheme="minorHAnsi"/>
          <w:sz w:val="20"/>
          <w:szCs w:val="20"/>
        </w:rPr>
      </w:pPr>
    </w:p>
    <w:p w14:paraId="72EEDDCD" w14:textId="77777777" w:rsidR="00086110" w:rsidRPr="00533F13" w:rsidRDefault="00086110" w:rsidP="00086110">
      <w:pPr>
        <w:ind w:left="580"/>
        <w:rPr>
          <w:rFonts w:asciiTheme="minorHAnsi" w:hAnsiTheme="minorHAnsi" w:cstheme="minorHAnsi"/>
          <w:sz w:val="20"/>
          <w:szCs w:val="20"/>
        </w:rPr>
      </w:pPr>
      <w:r w:rsidRPr="00533F13">
        <w:rPr>
          <w:rFonts w:asciiTheme="minorHAnsi" w:eastAsia="Arial" w:hAnsiTheme="minorHAnsi" w:cstheme="minorHAnsi"/>
          <w:sz w:val="20"/>
          <w:szCs w:val="20"/>
        </w:rPr>
        <w:t>Plnění předmětu veřejné zakázky bude započato na základě písemné výzvy zadavatele.</w:t>
      </w:r>
    </w:p>
    <w:p w14:paraId="50BFEE7E" w14:textId="7E1E52E5" w:rsidR="00086110" w:rsidRPr="00533F13" w:rsidRDefault="00086110" w:rsidP="00086110">
      <w:pPr>
        <w:spacing w:line="20" w:lineRule="exact"/>
        <w:rPr>
          <w:rFonts w:asciiTheme="minorHAnsi" w:hAnsiTheme="minorHAnsi" w:cstheme="minorHAnsi"/>
          <w:sz w:val="20"/>
          <w:szCs w:val="20"/>
        </w:rPr>
      </w:pPr>
    </w:p>
    <w:p w14:paraId="6E2D3CB3" w14:textId="77777777" w:rsidR="00086110" w:rsidRPr="00533F13" w:rsidRDefault="00086110" w:rsidP="00086110">
      <w:pPr>
        <w:spacing w:line="250" w:lineRule="exact"/>
        <w:rPr>
          <w:rFonts w:asciiTheme="minorHAnsi" w:hAnsiTheme="minorHAnsi" w:cstheme="minorHAnsi"/>
          <w:sz w:val="20"/>
          <w:szCs w:val="20"/>
        </w:rPr>
      </w:pPr>
    </w:p>
    <w:p w14:paraId="587E9291" w14:textId="77777777" w:rsidR="00086110" w:rsidRPr="00533F13" w:rsidRDefault="00086110" w:rsidP="00086110">
      <w:pPr>
        <w:spacing w:line="333" w:lineRule="auto"/>
        <w:ind w:left="580"/>
        <w:jc w:val="both"/>
        <w:rPr>
          <w:rFonts w:asciiTheme="minorHAnsi" w:hAnsiTheme="minorHAnsi" w:cstheme="minorHAnsi"/>
          <w:sz w:val="20"/>
          <w:szCs w:val="20"/>
        </w:rPr>
      </w:pPr>
      <w:r w:rsidRPr="00533F13">
        <w:rPr>
          <w:rFonts w:asciiTheme="minorHAnsi" w:eastAsia="Arial" w:hAnsiTheme="minorHAnsi" w:cstheme="minorHAnsi"/>
          <w:b/>
          <w:bCs/>
          <w:sz w:val="20"/>
          <w:szCs w:val="20"/>
        </w:rPr>
        <w:t>Doba plnění veřejné zakázky je podrobně specifikována návrhem smlouvy, který je součástí zadávací dokumentace</w:t>
      </w:r>
      <w:r w:rsidRPr="00533F13">
        <w:rPr>
          <w:rFonts w:asciiTheme="minorHAnsi" w:eastAsia="Arial" w:hAnsiTheme="minorHAnsi" w:cstheme="minorHAnsi"/>
          <w:sz w:val="20"/>
          <w:szCs w:val="20"/>
        </w:rPr>
        <w:t>.</w:t>
      </w:r>
    </w:p>
    <w:p w14:paraId="0AC9A21D" w14:textId="77777777" w:rsidR="00086110" w:rsidRPr="00533F13" w:rsidRDefault="00086110" w:rsidP="00086110">
      <w:pPr>
        <w:spacing w:line="135" w:lineRule="exact"/>
        <w:rPr>
          <w:rFonts w:asciiTheme="minorHAnsi" w:hAnsiTheme="minorHAnsi" w:cstheme="minorHAnsi"/>
          <w:sz w:val="20"/>
          <w:szCs w:val="20"/>
        </w:rPr>
      </w:pPr>
    </w:p>
    <w:p w14:paraId="745CF96A" w14:textId="49C7B1BA" w:rsidR="00086110" w:rsidRPr="00533F13" w:rsidRDefault="00086110" w:rsidP="00086110">
      <w:pPr>
        <w:ind w:left="580"/>
        <w:rPr>
          <w:rFonts w:asciiTheme="minorHAnsi" w:hAnsiTheme="minorHAnsi" w:cstheme="minorHAnsi"/>
          <w:sz w:val="20"/>
          <w:szCs w:val="20"/>
        </w:rPr>
      </w:pPr>
      <w:r w:rsidRPr="00533F13">
        <w:rPr>
          <w:rFonts w:asciiTheme="minorHAnsi" w:eastAsia="Arial" w:hAnsiTheme="minorHAnsi" w:cstheme="minorHAnsi"/>
          <w:sz w:val="20"/>
          <w:szCs w:val="20"/>
          <w:u w:val="single"/>
        </w:rPr>
        <w:t>Předpokládaný termín zahájení plnění zakázky</w:t>
      </w:r>
      <w:r w:rsidR="00DD3FB5">
        <w:rPr>
          <w:rFonts w:asciiTheme="minorHAnsi" w:eastAsia="Arial" w:hAnsiTheme="minorHAnsi" w:cstheme="minorHAnsi"/>
          <w:sz w:val="20"/>
          <w:szCs w:val="20"/>
        </w:rPr>
        <w:t>: 7</w:t>
      </w:r>
      <w:r w:rsidRPr="00533F13">
        <w:rPr>
          <w:rFonts w:asciiTheme="minorHAnsi" w:eastAsia="Arial" w:hAnsiTheme="minorHAnsi" w:cstheme="minorHAnsi"/>
          <w:sz w:val="20"/>
          <w:szCs w:val="20"/>
        </w:rPr>
        <w:t>/2023</w:t>
      </w:r>
    </w:p>
    <w:p w14:paraId="2DD95145" w14:textId="77777777" w:rsidR="00086110" w:rsidRPr="00533F13" w:rsidRDefault="00086110" w:rsidP="00086110">
      <w:pPr>
        <w:spacing w:line="26" w:lineRule="exact"/>
        <w:rPr>
          <w:rFonts w:asciiTheme="minorHAnsi" w:hAnsiTheme="minorHAnsi" w:cstheme="minorHAnsi"/>
          <w:sz w:val="20"/>
          <w:szCs w:val="20"/>
        </w:rPr>
      </w:pPr>
    </w:p>
    <w:p w14:paraId="050F7DFD" w14:textId="77777777" w:rsidR="00086110" w:rsidRPr="00533F13" w:rsidRDefault="00086110" w:rsidP="00086110">
      <w:pPr>
        <w:ind w:left="580"/>
        <w:rPr>
          <w:rFonts w:asciiTheme="minorHAnsi" w:hAnsiTheme="minorHAnsi" w:cstheme="minorHAnsi"/>
          <w:sz w:val="20"/>
          <w:szCs w:val="20"/>
        </w:rPr>
      </w:pPr>
    </w:p>
    <w:p w14:paraId="2D979A9C" w14:textId="77777777" w:rsidR="00086110" w:rsidRPr="00533F13" w:rsidRDefault="00086110" w:rsidP="00086110">
      <w:pPr>
        <w:spacing w:line="297" w:lineRule="auto"/>
        <w:ind w:left="580"/>
        <w:jc w:val="both"/>
        <w:rPr>
          <w:rFonts w:asciiTheme="minorHAnsi" w:hAnsiTheme="minorHAnsi" w:cstheme="minorHAnsi"/>
          <w:sz w:val="20"/>
          <w:szCs w:val="20"/>
        </w:rPr>
      </w:pPr>
      <w:r w:rsidRPr="00533F13">
        <w:rPr>
          <w:rFonts w:asciiTheme="minorHAnsi" w:eastAsia="Arial" w:hAnsiTheme="minorHAnsi" w:cstheme="minorHAnsi"/>
          <w:sz w:val="20"/>
          <w:szCs w:val="20"/>
          <w:u w:val="single"/>
        </w:rPr>
        <w:t>Místo plnění veřejné zakázky</w:t>
      </w:r>
      <w:r w:rsidRPr="00533F13">
        <w:rPr>
          <w:rFonts w:asciiTheme="minorHAnsi" w:eastAsia="Arial" w:hAnsiTheme="minorHAnsi" w:cstheme="minorHAnsi"/>
          <w:sz w:val="20"/>
          <w:szCs w:val="20"/>
        </w:rPr>
        <w:t xml:space="preserve">: obecným místem plnění je sídlo zadavatele. Místem pořádání konzultací je sídlo zadavatele. </w:t>
      </w:r>
    </w:p>
    <w:p w14:paraId="2C131AC1" w14:textId="77777777" w:rsidR="00086110" w:rsidRDefault="00086110" w:rsidP="00086110">
      <w:pPr>
        <w:spacing w:line="200" w:lineRule="exact"/>
        <w:rPr>
          <w:sz w:val="20"/>
          <w:szCs w:val="20"/>
        </w:rPr>
      </w:pPr>
    </w:p>
    <w:p w14:paraId="464C2EA4" w14:textId="77777777" w:rsidR="00086110" w:rsidRPr="00533F13" w:rsidRDefault="00086110" w:rsidP="00086110">
      <w:pPr>
        <w:tabs>
          <w:tab w:val="left" w:pos="540"/>
        </w:tabs>
        <w:rPr>
          <w:rFonts w:asciiTheme="minorHAnsi" w:hAnsiTheme="minorHAnsi" w:cstheme="minorHAnsi"/>
          <w:sz w:val="20"/>
          <w:szCs w:val="20"/>
        </w:rPr>
      </w:pPr>
      <w:r>
        <w:rPr>
          <w:rFonts w:ascii="Arial" w:eastAsia="Arial" w:hAnsi="Arial" w:cs="Arial"/>
          <w:b/>
          <w:bCs/>
          <w:sz w:val="24"/>
          <w:szCs w:val="24"/>
        </w:rPr>
        <w:t>6</w:t>
      </w:r>
      <w:r>
        <w:rPr>
          <w:sz w:val="20"/>
          <w:szCs w:val="20"/>
        </w:rPr>
        <w:tab/>
      </w:r>
      <w:r w:rsidRPr="00533F13">
        <w:rPr>
          <w:rFonts w:asciiTheme="minorHAnsi" w:eastAsia="Arial" w:hAnsiTheme="minorHAnsi" w:cstheme="minorHAnsi"/>
          <w:b/>
          <w:bCs/>
          <w:sz w:val="24"/>
          <w:szCs w:val="24"/>
        </w:rPr>
        <w:t>Podmínky kvalifikace</w:t>
      </w:r>
    </w:p>
    <w:p w14:paraId="73A6321A" w14:textId="77777777" w:rsidR="00086110" w:rsidRPr="00533F13" w:rsidRDefault="00086110" w:rsidP="00086110">
      <w:pPr>
        <w:spacing w:line="286" w:lineRule="exact"/>
        <w:rPr>
          <w:rFonts w:asciiTheme="minorHAnsi" w:hAnsiTheme="minorHAnsi" w:cstheme="minorHAnsi"/>
          <w:sz w:val="20"/>
          <w:szCs w:val="20"/>
        </w:rPr>
      </w:pPr>
    </w:p>
    <w:p w14:paraId="49DCF832" w14:textId="72004B80" w:rsidR="00086110" w:rsidRPr="00533F13" w:rsidRDefault="00086110" w:rsidP="00086110">
      <w:pPr>
        <w:spacing w:line="333" w:lineRule="auto"/>
        <w:ind w:left="580"/>
        <w:jc w:val="both"/>
        <w:rPr>
          <w:rFonts w:asciiTheme="minorHAnsi" w:hAnsiTheme="minorHAnsi" w:cstheme="minorHAnsi"/>
          <w:sz w:val="20"/>
          <w:szCs w:val="20"/>
        </w:rPr>
      </w:pPr>
      <w:r w:rsidRPr="00533F13">
        <w:rPr>
          <w:rFonts w:asciiTheme="minorHAnsi" w:eastAsia="Arial" w:hAnsiTheme="minorHAnsi" w:cstheme="minorHAnsi"/>
          <w:b/>
          <w:bCs/>
          <w:sz w:val="20"/>
          <w:szCs w:val="20"/>
        </w:rPr>
        <w:t xml:space="preserve">Dodavatel je </w:t>
      </w:r>
      <w:r w:rsidR="004F5D79">
        <w:rPr>
          <w:rFonts w:asciiTheme="minorHAnsi" w:eastAsia="Arial" w:hAnsiTheme="minorHAnsi" w:cstheme="minorHAnsi"/>
          <w:b/>
          <w:bCs/>
          <w:sz w:val="20"/>
          <w:szCs w:val="20"/>
        </w:rPr>
        <w:t>v souladu s</w:t>
      </w:r>
      <w:r w:rsidRPr="00533F13">
        <w:rPr>
          <w:rFonts w:asciiTheme="minorHAnsi" w:eastAsia="Arial" w:hAnsiTheme="minorHAnsi" w:cstheme="minorHAnsi"/>
          <w:b/>
          <w:bCs/>
          <w:sz w:val="20"/>
          <w:szCs w:val="20"/>
        </w:rPr>
        <w:t xml:space="preserve"> § 53 odst. 4 zákona oprávněn nahradit všechny doklady o kvalifikaci čestným prohlášením.</w:t>
      </w:r>
    </w:p>
    <w:p w14:paraId="3D2A6D9B" w14:textId="77777777" w:rsidR="00086110" w:rsidRPr="00533F13" w:rsidRDefault="00086110" w:rsidP="00086110">
      <w:pPr>
        <w:spacing w:line="131" w:lineRule="exact"/>
        <w:rPr>
          <w:rFonts w:asciiTheme="minorHAnsi" w:hAnsiTheme="minorHAnsi" w:cstheme="minorHAnsi"/>
          <w:sz w:val="20"/>
          <w:szCs w:val="20"/>
        </w:rPr>
      </w:pPr>
    </w:p>
    <w:p w14:paraId="1FBBAC2D" w14:textId="724EBA8B" w:rsidR="00086110" w:rsidRPr="00533F13" w:rsidRDefault="00086110" w:rsidP="00086110">
      <w:pPr>
        <w:spacing w:line="333" w:lineRule="auto"/>
        <w:ind w:left="580"/>
        <w:jc w:val="both"/>
        <w:rPr>
          <w:rFonts w:asciiTheme="minorHAnsi" w:hAnsiTheme="minorHAnsi" w:cstheme="minorHAnsi"/>
          <w:sz w:val="20"/>
          <w:szCs w:val="20"/>
        </w:rPr>
      </w:pPr>
      <w:r w:rsidRPr="00533F13">
        <w:rPr>
          <w:rFonts w:asciiTheme="minorHAnsi" w:eastAsia="Arial" w:hAnsiTheme="minorHAnsi" w:cstheme="minorHAnsi"/>
          <w:b/>
          <w:bCs/>
          <w:sz w:val="20"/>
          <w:szCs w:val="20"/>
        </w:rPr>
        <w:t xml:space="preserve">V případě, že dodavatel nahradí doklady o kvalifikaci čestným prohlášením, doporučuje zadavatel užít vzoru čestného prohlášení dle přílohy č. </w:t>
      </w:r>
      <w:r w:rsidR="008002E5">
        <w:rPr>
          <w:rFonts w:asciiTheme="minorHAnsi" w:eastAsia="Arial" w:hAnsiTheme="minorHAnsi" w:cstheme="minorHAnsi"/>
          <w:b/>
          <w:bCs/>
          <w:sz w:val="20"/>
          <w:szCs w:val="20"/>
        </w:rPr>
        <w:t>1</w:t>
      </w:r>
      <w:r w:rsidR="00FB0550" w:rsidRPr="00533F13">
        <w:rPr>
          <w:rFonts w:asciiTheme="minorHAnsi" w:eastAsia="Arial" w:hAnsiTheme="minorHAnsi" w:cstheme="minorHAnsi"/>
          <w:b/>
          <w:bCs/>
          <w:sz w:val="20"/>
          <w:szCs w:val="20"/>
        </w:rPr>
        <w:t xml:space="preserve"> </w:t>
      </w:r>
      <w:r w:rsidRPr="00533F13">
        <w:rPr>
          <w:rFonts w:asciiTheme="minorHAnsi" w:eastAsia="Arial" w:hAnsiTheme="minorHAnsi" w:cstheme="minorHAnsi"/>
          <w:b/>
          <w:bCs/>
          <w:sz w:val="20"/>
          <w:szCs w:val="20"/>
        </w:rPr>
        <w:t>výzvy.</w:t>
      </w:r>
    </w:p>
    <w:p w14:paraId="7CCC04EC" w14:textId="2B0A5420" w:rsidR="00086110" w:rsidRPr="00533F13" w:rsidRDefault="00086110" w:rsidP="00086110">
      <w:pPr>
        <w:spacing w:line="318" w:lineRule="auto"/>
        <w:ind w:left="580"/>
        <w:jc w:val="both"/>
        <w:rPr>
          <w:rFonts w:asciiTheme="minorHAnsi" w:hAnsiTheme="minorHAnsi" w:cstheme="minorHAnsi"/>
          <w:sz w:val="20"/>
          <w:szCs w:val="20"/>
        </w:rPr>
      </w:pPr>
      <w:r w:rsidRPr="00533F13">
        <w:rPr>
          <w:rFonts w:asciiTheme="minorHAnsi" w:eastAsia="Arial" w:hAnsiTheme="minorHAnsi" w:cstheme="minorHAnsi"/>
          <w:sz w:val="20"/>
          <w:szCs w:val="20"/>
        </w:rPr>
        <w:t>Zadavatel si může v průběhu zadávacího řízení vyžádat předložení originálů nebo úředně ověřených kopií dokladů o kvalifikaci.</w:t>
      </w:r>
    </w:p>
    <w:p w14:paraId="39E5C367" w14:textId="77777777" w:rsidR="00086110" w:rsidRPr="00533F13" w:rsidRDefault="00086110" w:rsidP="00086110">
      <w:pPr>
        <w:spacing w:line="155" w:lineRule="exact"/>
        <w:rPr>
          <w:rFonts w:asciiTheme="minorHAnsi" w:hAnsiTheme="minorHAnsi" w:cstheme="minorHAnsi"/>
          <w:sz w:val="20"/>
          <w:szCs w:val="20"/>
        </w:rPr>
      </w:pPr>
    </w:p>
    <w:p w14:paraId="3E860F06" w14:textId="77777777" w:rsidR="00086110" w:rsidRPr="00533F13" w:rsidRDefault="00086110" w:rsidP="00086110">
      <w:pPr>
        <w:tabs>
          <w:tab w:val="left" w:pos="1120"/>
        </w:tabs>
        <w:ind w:left="560"/>
        <w:rPr>
          <w:rFonts w:asciiTheme="minorHAnsi" w:hAnsiTheme="minorHAnsi" w:cstheme="minorHAnsi"/>
          <w:sz w:val="20"/>
          <w:szCs w:val="20"/>
        </w:rPr>
      </w:pPr>
      <w:r w:rsidRPr="00533F13">
        <w:rPr>
          <w:rFonts w:asciiTheme="minorHAnsi" w:eastAsia="Arial" w:hAnsiTheme="minorHAnsi" w:cstheme="minorHAnsi"/>
          <w:b/>
          <w:bCs/>
          <w:sz w:val="20"/>
          <w:szCs w:val="20"/>
        </w:rPr>
        <w:t>6.1</w:t>
      </w:r>
      <w:r w:rsidRPr="00533F13">
        <w:rPr>
          <w:rFonts w:asciiTheme="minorHAnsi" w:hAnsiTheme="minorHAnsi" w:cstheme="minorHAnsi"/>
          <w:sz w:val="20"/>
          <w:szCs w:val="20"/>
        </w:rPr>
        <w:tab/>
      </w:r>
      <w:r w:rsidRPr="00533F13">
        <w:rPr>
          <w:rFonts w:asciiTheme="minorHAnsi" w:eastAsia="Arial" w:hAnsiTheme="minorHAnsi" w:cstheme="minorHAnsi"/>
          <w:b/>
          <w:bCs/>
          <w:sz w:val="19"/>
          <w:szCs w:val="19"/>
        </w:rPr>
        <w:t>Základní způsobilost</w:t>
      </w:r>
    </w:p>
    <w:p w14:paraId="37FB3365" w14:textId="77777777" w:rsidR="00086110" w:rsidRPr="00533F13" w:rsidRDefault="00086110" w:rsidP="00086110">
      <w:pPr>
        <w:spacing w:line="240" w:lineRule="exact"/>
        <w:rPr>
          <w:rFonts w:asciiTheme="minorHAnsi" w:hAnsiTheme="minorHAnsi" w:cstheme="minorHAnsi"/>
          <w:sz w:val="20"/>
          <w:szCs w:val="20"/>
        </w:rPr>
      </w:pPr>
    </w:p>
    <w:p w14:paraId="56CFCA4F" w14:textId="77777777" w:rsidR="008B245A" w:rsidRPr="002F0974" w:rsidRDefault="008B245A" w:rsidP="008B245A">
      <w:pPr>
        <w:pStyle w:val="Odstavecseseznamem"/>
        <w:spacing w:before="120" w:after="120" w:line="276" w:lineRule="auto"/>
        <w:ind w:left="1134"/>
        <w:jc w:val="both"/>
        <w:rPr>
          <w:rFonts w:cstheme="minorHAnsi"/>
          <w:bCs/>
          <w:sz w:val="20"/>
          <w:szCs w:val="20"/>
        </w:rPr>
      </w:pPr>
      <w:r w:rsidRPr="002F0974">
        <w:rPr>
          <w:rFonts w:cstheme="minorHAnsi"/>
          <w:bCs/>
          <w:sz w:val="20"/>
          <w:szCs w:val="20"/>
        </w:rPr>
        <w:t xml:space="preserve">Způsobilým </w:t>
      </w:r>
      <w:r w:rsidRPr="002F0974">
        <w:rPr>
          <w:rFonts w:cstheme="minorHAnsi"/>
          <w:b/>
          <w:sz w:val="20"/>
          <w:szCs w:val="20"/>
        </w:rPr>
        <w:t>není</w:t>
      </w:r>
      <w:r w:rsidRPr="002F0974">
        <w:rPr>
          <w:rFonts w:cstheme="minorHAnsi"/>
          <w:bCs/>
          <w:sz w:val="20"/>
          <w:szCs w:val="20"/>
        </w:rPr>
        <w:t xml:space="preserve"> dodavatel, který:</w:t>
      </w:r>
    </w:p>
    <w:p w14:paraId="7C912258" w14:textId="77777777" w:rsidR="008B245A" w:rsidRPr="002F0974" w:rsidRDefault="008B245A" w:rsidP="008B245A">
      <w:pPr>
        <w:pStyle w:val="Odstavecseseznamem"/>
        <w:numPr>
          <w:ilvl w:val="0"/>
          <w:numId w:val="23"/>
        </w:numPr>
        <w:spacing w:before="120" w:after="120" w:line="276" w:lineRule="auto"/>
        <w:contextualSpacing w:val="0"/>
        <w:jc w:val="both"/>
        <w:rPr>
          <w:rFonts w:cstheme="minorHAnsi"/>
          <w:bCs/>
          <w:sz w:val="20"/>
          <w:szCs w:val="20"/>
        </w:rPr>
      </w:pPr>
      <w:bookmarkStart w:id="2" w:name="_Hlk104982893"/>
      <w:r w:rsidRPr="002F0974">
        <w:rPr>
          <w:rFonts w:cstheme="minorHAnsi"/>
          <w:bCs/>
          <w:sz w:val="20"/>
          <w:szCs w:val="20"/>
        </w:rPr>
        <w:t>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w:t>
      </w:r>
    </w:p>
    <w:p w14:paraId="66DF8E84" w14:textId="77777777" w:rsidR="008B245A" w:rsidRPr="002F0974" w:rsidRDefault="008B245A" w:rsidP="008B245A">
      <w:pPr>
        <w:pStyle w:val="Odstavecseseznamem"/>
        <w:numPr>
          <w:ilvl w:val="0"/>
          <w:numId w:val="24"/>
        </w:numPr>
        <w:spacing w:before="120" w:after="120" w:line="276" w:lineRule="auto"/>
        <w:contextualSpacing w:val="0"/>
        <w:jc w:val="both"/>
        <w:rPr>
          <w:rFonts w:cstheme="minorHAnsi"/>
          <w:b/>
          <w:bCs/>
          <w:sz w:val="20"/>
          <w:szCs w:val="20"/>
        </w:rPr>
      </w:pPr>
      <w:r w:rsidRPr="002F0974">
        <w:rPr>
          <w:rFonts w:cstheme="minorHAnsi"/>
          <w:b/>
          <w:bCs/>
          <w:sz w:val="20"/>
          <w:szCs w:val="20"/>
        </w:rPr>
        <w:t xml:space="preserve">ve vztahu k České republice se prokazuje předložením </w:t>
      </w:r>
      <w:r w:rsidRPr="002F0974">
        <w:rPr>
          <w:rFonts w:cstheme="minorHAnsi"/>
          <w:b/>
          <w:bCs/>
          <w:sz w:val="20"/>
        </w:rPr>
        <w:t>výpisu z evidence Rejstříku trestů</w:t>
      </w:r>
    </w:p>
    <w:tbl>
      <w:tblPr>
        <w:tblStyle w:val="Mkatabulky"/>
        <w:tblW w:w="0" w:type="auto"/>
        <w:tblInd w:w="1494" w:type="dxa"/>
        <w:tblLook w:val="04A0" w:firstRow="1" w:lastRow="0" w:firstColumn="1" w:lastColumn="0" w:noHBand="0" w:noVBand="1"/>
      </w:tblPr>
      <w:tblGrid>
        <w:gridCol w:w="7536"/>
      </w:tblGrid>
      <w:tr w:rsidR="008B245A" w:rsidRPr="008B245A" w14:paraId="0CA8EC3A" w14:textId="77777777" w:rsidTr="00155F2B">
        <w:tc>
          <w:tcPr>
            <w:tcW w:w="9514" w:type="dxa"/>
          </w:tcPr>
          <w:p w14:paraId="296B443B" w14:textId="77777777" w:rsidR="008B245A" w:rsidRPr="002F0974" w:rsidRDefault="008B245A" w:rsidP="00155F2B">
            <w:pPr>
              <w:spacing w:before="120" w:after="120" w:line="276" w:lineRule="auto"/>
              <w:jc w:val="both"/>
              <w:rPr>
                <w:rFonts w:asciiTheme="minorHAnsi" w:hAnsiTheme="minorHAnsi" w:cstheme="minorHAnsi"/>
                <w:bCs/>
                <w:sz w:val="18"/>
              </w:rPr>
            </w:pPr>
            <w:r w:rsidRPr="002F0974">
              <w:rPr>
                <w:rFonts w:asciiTheme="minorHAnsi" w:hAnsiTheme="minorHAnsi" w:cstheme="minorHAnsi"/>
                <w:bCs/>
                <w:sz w:val="18"/>
              </w:rPr>
              <w:lastRenderedPageBreak/>
              <w:t>Je-li dodavatelem právnická osoba, musí podmínku splňovat tato právnická osoba a zároveň každý člen statutárního orgánu. Je-li členem statutárního orgánu dodavatele právnická osoba, musí podmínku podle písm. a) splňovat: tato právnická osoba, každý člen statutárního orgánu této právnické osoby a osoba zastupující tuto právnickou osobu v statutárním orgánu dodavatele.</w:t>
            </w:r>
          </w:p>
          <w:p w14:paraId="132562F4" w14:textId="77777777" w:rsidR="008B245A" w:rsidRPr="002F0974" w:rsidRDefault="008B245A" w:rsidP="00155F2B">
            <w:pPr>
              <w:spacing w:before="120" w:after="120" w:line="276" w:lineRule="auto"/>
              <w:jc w:val="both"/>
              <w:rPr>
                <w:rFonts w:asciiTheme="minorHAnsi" w:hAnsiTheme="minorHAnsi" w:cstheme="minorHAnsi"/>
                <w:bCs/>
                <w:sz w:val="18"/>
              </w:rPr>
            </w:pPr>
            <w:r w:rsidRPr="002F0974">
              <w:rPr>
                <w:rFonts w:asciiTheme="minorHAnsi" w:hAnsiTheme="minorHAnsi" w:cstheme="minorHAnsi"/>
                <w:bCs/>
                <w:sz w:val="18"/>
              </w:rPr>
              <w:t>Účastní-li se zadávacího řízení pobočka závodu zahraniční právnické osoby, musí podmínku podle písm. a) splňovat tato právnická osoba a vedoucí pobočky závodu.</w:t>
            </w:r>
          </w:p>
          <w:p w14:paraId="1C51E41D" w14:textId="77777777" w:rsidR="008B245A" w:rsidRPr="002F0974" w:rsidRDefault="008B245A" w:rsidP="00155F2B">
            <w:pPr>
              <w:spacing w:before="120" w:after="120" w:line="276" w:lineRule="auto"/>
              <w:jc w:val="both"/>
              <w:rPr>
                <w:rFonts w:asciiTheme="minorHAnsi" w:hAnsiTheme="minorHAnsi" w:cstheme="minorHAnsi"/>
                <w:bCs/>
                <w:sz w:val="18"/>
              </w:rPr>
            </w:pPr>
            <w:r w:rsidRPr="002F0974">
              <w:rPr>
                <w:rFonts w:asciiTheme="minorHAnsi" w:hAnsiTheme="minorHAnsi" w:cstheme="minorHAnsi"/>
                <w:bCs/>
                <w:sz w:val="18"/>
              </w:rPr>
              <w:t>Účastní-li se zadávacího řízení pobočka závodu české právnické osoby, musí podmínku podle písm. a) splňovat tato právnická osoba a zároveň každý člen statutárního orgánu a vedoucí pobočky závodu.</w:t>
            </w:r>
          </w:p>
        </w:tc>
      </w:tr>
    </w:tbl>
    <w:p w14:paraId="477B2FAE" w14:textId="77777777" w:rsidR="008B245A" w:rsidRPr="002F0974" w:rsidRDefault="008B245A" w:rsidP="008B245A">
      <w:pPr>
        <w:pStyle w:val="Odstavecseseznamem"/>
        <w:numPr>
          <w:ilvl w:val="0"/>
          <w:numId w:val="23"/>
        </w:numPr>
        <w:spacing w:before="120" w:after="120" w:line="276" w:lineRule="auto"/>
        <w:contextualSpacing w:val="0"/>
        <w:jc w:val="both"/>
        <w:rPr>
          <w:rFonts w:cstheme="minorHAnsi"/>
          <w:bCs/>
          <w:sz w:val="20"/>
          <w:szCs w:val="20"/>
        </w:rPr>
      </w:pPr>
      <w:r w:rsidRPr="002F0974">
        <w:rPr>
          <w:rFonts w:cstheme="minorHAnsi"/>
          <w:bCs/>
          <w:sz w:val="20"/>
          <w:szCs w:val="20"/>
        </w:rPr>
        <w:t>má v České republice nebo v zemi svého sídla v evidenci daní zachycen splatný daňový nedoplatek;</w:t>
      </w:r>
    </w:p>
    <w:p w14:paraId="5BE11268" w14:textId="77777777" w:rsidR="008B245A" w:rsidRPr="002F0974" w:rsidRDefault="008B245A" w:rsidP="008B245A">
      <w:pPr>
        <w:pStyle w:val="Odstavecseseznamem"/>
        <w:numPr>
          <w:ilvl w:val="0"/>
          <w:numId w:val="24"/>
        </w:numPr>
        <w:spacing w:before="120" w:after="120" w:line="276" w:lineRule="auto"/>
        <w:contextualSpacing w:val="0"/>
        <w:jc w:val="both"/>
        <w:rPr>
          <w:rFonts w:cstheme="minorHAnsi"/>
          <w:b/>
          <w:bCs/>
          <w:sz w:val="20"/>
          <w:szCs w:val="20"/>
        </w:rPr>
      </w:pPr>
      <w:r w:rsidRPr="002F0974">
        <w:rPr>
          <w:rFonts w:cstheme="minorHAnsi"/>
          <w:b/>
          <w:bCs/>
          <w:sz w:val="20"/>
          <w:szCs w:val="20"/>
        </w:rPr>
        <w:t xml:space="preserve">ve vztahu k České republice se prokazuje předložením </w:t>
      </w:r>
      <w:r w:rsidRPr="002F0974">
        <w:rPr>
          <w:rFonts w:cstheme="minorHAnsi"/>
          <w:b/>
          <w:bCs/>
          <w:sz w:val="20"/>
        </w:rPr>
        <w:t>potvrzení příslušného finančního úřadu a písemného čestného prohlášení ve vztahu ke spotřební dani</w:t>
      </w:r>
    </w:p>
    <w:p w14:paraId="648C04B5" w14:textId="77777777" w:rsidR="008B245A" w:rsidRPr="002F0974" w:rsidRDefault="008B245A" w:rsidP="008B245A">
      <w:pPr>
        <w:pStyle w:val="Odstavecseseznamem"/>
        <w:numPr>
          <w:ilvl w:val="0"/>
          <w:numId w:val="23"/>
        </w:numPr>
        <w:spacing w:before="120" w:after="120" w:line="276" w:lineRule="auto"/>
        <w:contextualSpacing w:val="0"/>
        <w:jc w:val="both"/>
        <w:rPr>
          <w:rFonts w:cstheme="minorHAnsi"/>
          <w:bCs/>
          <w:sz w:val="20"/>
          <w:szCs w:val="20"/>
        </w:rPr>
      </w:pPr>
      <w:r w:rsidRPr="002F0974">
        <w:rPr>
          <w:rFonts w:cstheme="minorHAnsi"/>
          <w:bCs/>
          <w:sz w:val="20"/>
          <w:szCs w:val="20"/>
        </w:rPr>
        <w:t>má v České republice nebo v zemi svého sídla splatný nedoplatek na pojistném nebo na penále na veřejné zdravotní pojištění;</w:t>
      </w:r>
    </w:p>
    <w:p w14:paraId="6A9D874B" w14:textId="77777777" w:rsidR="008B245A" w:rsidRPr="002F0974" w:rsidRDefault="008B245A" w:rsidP="008B245A">
      <w:pPr>
        <w:pStyle w:val="Odstavecseseznamem"/>
        <w:numPr>
          <w:ilvl w:val="0"/>
          <w:numId w:val="24"/>
        </w:numPr>
        <w:spacing w:before="120" w:after="120" w:line="276" w:lineRule="auto"/>
        <w:contextualSpacing w:val="0"/>
        <w:jc w:val="both"/>
        <w:rPr>
          <w:rFonts w:cstheme="minorHAnsi"/>
          <w:b/>
          <w:bCs/>
          <w:sz w:val="20"/>
          <w:szCs w:val="20"/>
        </w:rPr>
      </w:pPr>
      <w:r w:rsidRPr="002F0974">
        <w:rPr>
          <w:rFonts w:cstheme="minorHAnsi"/>
          <w:b/>
          <w:bCs/>
          <w:sz w:val="20"/>
          <w:szCs w:val="20"/>
        </w:rPr>
        <w:t>ve vztahu k České republice se prokazuje předložením písemného čestného prohlášení</w:t>
      </w:r>
    </w:p>
    <w:p w14:paraId="385C2588" w14:textId="77777777" w:rsidR="008B245A" w:rsidRPr="002F0974" w:rsidRDefault="008B245A" w:rsidP="008B245A">
      <w:pPr>
        <w:pStyle w:val="Odstavecseseznamem"/>
        <w:numPr>
          <w:ilvl w:val="0"/>
          <w:numId w:val="23"/>
        </w:numPr>
        <w:spacing w:before="120" w:after="120" w:line="276" w:lineRule="auto"/>
        <w:contextualSpacing w:val="0"/>
        <w:jc w:val="both"/>
        <w:rPr>
          <w:rFonts w:cstheme="minorHAnsi"/>
          <w:bCs/>
          <w:sz w:val="20"/>
          <w:szCs w:val="20"/>
        </w:rPr>
      </w:pPr>
      <w:r w:rsidRPr="002F0974">
        <w:rPr>
          <w:rFonts w:cstheme="minorHAnsi"/>
          <w:bCs/>
          <w:sz w:val="20"/>
          <w:szCs w:val="20"/>
        </w:rPr>
        <w:t>má v České republice nebo v zemi svého sídla splatný nedoplatek na pojistném nebo na penále na sociální zabezpečení a příspěvku na státní politiku zaměstnanosti;</w:t>
      </w:r>
    </w:p>
    <w:p w14:paraId="4218B1B7" w14:textId="77777777" w:rsidR="008B245A" w:rsidRPr="002F0974" w:rsidRDefault="008B245A" w:rsidP="008B245A">
      <w:pPr>
        <w:pStyle w:val="Odstavecseseznamem"/>
        <w:numPr>
          <w:ilvl w:val="0"/>
          <w:numId w:val="24"/>
        </w:numPr>
        <w:spacing w:before="120" w:after="120" w:line="276" w:lineRule="auto"/>
        <w:contextualSpacing w:val="0"/>
        <w:jc w:val="both"/>
        <w:rPr>
          <w:rFonts w:cstheme="minorHAnsi"/>
          <w:b/>
          <w:bCs/>
          <w:sz w:val="20"/>
          <w:szCs w:val="20"/>
        </w:rPr>
      </w:pPr>
      <w:r w:rsidRPr="002F0974">
        <w:rPr>
          <w:rFonts w:cstheme="minorHAnsi"/>
          <w:b/>
          <w:bCs/>
          <w:sz w:val="20"/>
          <w:szCs w:val="20"/>
        </w:rPr>
        <w:t>ve vztahu k České republice se prokazuje předložením potvrzení příslušné okresní správy sociálního zabezpečení</w:t>
      </w:r>
    </w:p>
    <w:p w14:paraId="4866951E" w14:textId="77777777" w:rsidR="008B245A" w:rsidRPr="002F0974" w:rsidRDefault="008B245A" w:rsidP="008B245A">
      <w:pPr>
        <w:pStyle w:val="Odstavecseseznamem"/>
        <w:numPr>
          <w:ilvl w:val="0"/>
          <w:numId w:val="23"/>
        </w:numPr>
        <w:spacing w:before="120" w:after="120" w:line="276" w:lineRule="auto"/>
        <w:contextualSpacing w:val="0"/>
        <w:jc w:val="both"/>
        <w:rPr>
          <w:rFonts w:cstheme="minorHAnsi"/>
          <w:bCs/>
          <w:sz w:val="20"/>
          <w:szCs w:val="20"/>
        </w:rPr>
      </w:pPr>
      <w:r w:rsidRPr="002F0974">
        <w:rPr>
          <w:rFonts w:cstheme="minorHAnsi"/>
          <w:bCs/>
          <w:sz w:val="20"/>
          <w:szCs w:val="20"/>
        </w:rPr>
        <w:t>je v likvidaci ve smyslu § 187 zákona č. 89/2012 Sb., občanský zákoník, v účinném znění, proti němuž bylo vydáno rozhodnutí o úpadku ve smyslu § 136 zákona č. 182/2006 Sb., o úpadku a způsobech jeho řešení (insolvenční zákon), v účinném znění, vůči němuž byla nařízena nucená správa podle jiného právního předpisu nebo v obdobné situaci podle právního řádu země sídla dodavatele.</w:t>
      </w:r>
    </w:p>
    <w:p w14:paraId="22737F5C" w14:textId="77777777" w:rsidR="008B245A" w:rsidRPr="002F0974" w:rsidRDefault="008B245A" w:rsidP="008B245A">
      <w:pPr>
        <w:pStyle w:val="Odstavecseseznamem"/>
        <w:numPr>
          <w:ilvl w:val="0"/>
          <w:numId w:val="24"/>
        </w:numPr>
        <w:spacing w:before="120" w:after="120" w:line="276" w:lineRule="auto"/>
        <w:contextualSpacing w:val="0"/>
        <w:jc w:val="both"/>
        <w:rPr>
          <w:rFonts w:cstheme="minorHAnsi"/>
          <w:b/>
          <w:bCs/>
          <w:sz w:val="20"/>
          <w:szCs w:val="20"/>
        </w:rPr>
      </w:pPr>
      <w:r w:rsidRPr="002F0974">
        <w:rPr>
          <w:rFonts w:cstheme="minorHAnsi"/>
          <w:b/>
          <w:bCs/>
          <w:sz w:val="20"/>
          <w:szCs w:val="20"/>
        </w:rPr>
        <w:t>ve vztahu k České republice se prokazuje předložením výpisu z obchodního rejstříku, nebo předložením písemného čestného prohlášení v případě, že není v obchodním rejstříku zapsán</w:t>
      </w:r>
    </w:p>
    <w:bookmarkEnd w:id="2"/>
    <w:p w14:paraId="3BAA9AD9" w14:textId="77777777" w:rsidR="00A555E2" w:rsidRPr="00533F13" w:rsidRDefault="00A555E2" w:rsidP="00A555E2">
      <w:pPr>
        <w:spacing w:line="155" w:lineRule="exact"/>
        <w:rPr>
          <w:rFonts w:asciiTheme="minorHAnsi" w:hAnsiTheme="minorHAnsi" w:cstheme="minorHAnsi"/>
          <w:sz w:val="20"/>
          <w:szCs w:val="20"/>
        </w:rPr>
      </w:pPr>
    </w:p>
    <w:p w14:paraId="1B034309" w14:textId="77777777" w:rsidR="00A555E2" w:rsidRPr="00533F13" w:rsidRDefault="00A555E2" w:rsidP="00A555E2">
      <w:pPr>
        <w:tabs>
          <w:tab w:val="left" w:pos="1100"/>
        </w:tabs>
        <w:ind w:left="540"/>
        <w:rPr>
          <w:rFonts w:asciiTheme="minorHAnsi" w:hAnsiTheme="minorHAnsi" w:cstheme="minorHAnsi"/>
          <w:sz w:val="20"/>
          <w:szCs w:val="20"/>
        </w:rPr>
      </w:pPr>
      <w:r w:rsidRPr="00533F13">
        <w:rPr>
          <w:rFonts w:asciiTheme="minorHAnsi" w:eastAsia="Arial" w:hAnsiTheme="minorHAnsi" w:cstheme="minorHAnsi"/>
          <w:b/>
          <w:bCs/>
          <w:sz w:val="20"/>
          <w:szCs w:val="20"/>
        </w:rPr>
        <w:t>6.2</w:t>
      </w:r>
      <w:r w:rsidRPr="00533F13">
        <w:rPr>
          <w:rFonts w:asciiTheme="minorHAnsi" w:hAnsiTheme="minorHAnsi" w:cstheme="minorHAnsi"/>
          <w:sz w:val="20"/>
          <w:szCs w:val="20"/>
        </w:rPr>
        <w:tab/>
      </w:r>
      <w:r w:rsidRPr="00533F13">
        <w:rPr>
          <w:rFonts w:asciiTheme="minorHAnsi" w:eastAsia="Arial" w:hAnsiTheme="minorHAnsi" w:cstheme="minorHAnsi"/>
          <w:b/>
          <w:bCs/>
          <w:sz w:val="19"/>
          <w:szCs w:val="19"/>
        </w:rPr>
        <w:t>Profesní způsobilost</w:t>
      </w:r>
    </w:p>
    <w:p w14:paraId="672F7FB1" w14:textId="77777777" w:rsidR="00A555E2" w:rsidRPr="00533F13" w:rsidRDefault="00A555E2" w:rsidP="00A555E2">
      <w:pPr>
        <w:spacing w:line="294" w:lineRule="exact"/>
        <w:rPr>
          <w:rFonts w:asciiTheme="minorHAnsi" w:hAnsiTheme="minorHAnsi" w:cstheme="minorHAnsi"/>
          <w:sz w:val="20"/>
          <w:szCs w:val="20"/>
        </w:rPr>
      </w:pPr>
    </w:p>
    <w:p w14:paraId="244297D2" w14:textId="77777777" w:rsidR="00A555E2" w:rsidRPr="00533F13" w:rsidRDefault="00A555E2" w:rsidP="00A555E2">
      <w:pPr>
        <w:ind w:left="540"/>
        <w:rPr>
          <w:rFonts w:asciiTheme="minorHAnsi" w:hAnsiTheme="minorHAnsi" w:cstheme="minorHAnsi"/>
          <w:sz w:val="20"/>
          <w:szCs w:val="20"/>
        </w:rPr>
      </w:pPr>
      <w:r w:rsidRPr="00533F13">
        <w:rPr>
          <w:rFonts w:asciiTheme="minorHAnsi" w:eastAsia="Arial" w:hAnsiTheme="minorHAnsi" w:cstheme="minorHAnsi"/>
          <w:sz w:val="20"/>
          <w:szCs w:val="20"/>
        </w:rPr>
        <w:t>Dodavatel prokazuje splnění profesní způsobilosti ve vztahu k České republice:</w:t>
      </w:r>
    </w:p>
    <w:p w14:paraId="29C72A0F" w14:textId="77777777" w:rsidR="00A555E2" w:rsidRPr="00533F13" w:rsidRDefault="00A555E2" w:rsidP="00A555E2">
      <w:pPr>
        <w:spacing w:line="240" w:lineRule="exact"/>
        <w:rPr>
          <w:rFonts w:asciiTheme="minorHAnsi" w:hAnsiTheme="minorHAnsi" w:cstheme="minorHAnsi"/>
          <w:sz w:val="20"/>
          <w:szCs w:val="20"/>
        </w:rPr>
      </w:pPr>
    </w:p>
    <w:p w14:paraId="58A541F6" w14:textId="77777777" w:rsidR="00A555E2" w:rsidRPr="00533F13" w:rsidRDefault="00A555E2" w:rsidP="00A555E2">
      <w:pPr>
        <w:numPr>
          <w:ilvl w:val="0"/>
          <w:numId w:val="5"/>
        </w:numPr>
        <w:tabs>
          <w:tab w:val="left" w:pos="1480"/>
        </w:tabs>
        <w:spacing w:line="318" w:lineRule="auto"/>
        <w:ind w:left="1480" w:hanging="369"/>
        <w:rPr>
          <w:rFonts w:asciiTheme="minorHAnsi" w:eastAsia="Arial" w:hAnsiTheme="minorHAnsi" w:cstheme="minorHAnsi"/>
          <w:sz w:val="20"/>
          <w:szCs w:val="20"/>
        </w:rPr>
      </w:pPr>
      <w:r w:rsidRPr="00533F13">
        <w:rPr>
          <w:rFonts w:asciiTheme="minorHAnsi" w:eastAsia="Arial" w:hAnsiTheme="minorHAnsi" w:cstheme="minorHAnsi"/>
          <w:sz w:val="20"/>
          <w:szCs w:val="20"/>
        </w:rPr>
        <w:t xml:space="preserve">předložením </w:t>
      </w:r>
      <w:r w:rsidRPr="00533F13">
        <w:rPr>
          <w:rFonts w:asciiTheme="minorHAnsi" w:eastAsia="Arial" w:hAnsiTheme="minorHAnsi" w:cstheme="minorHAnsi"/>
          <w:sz w:val="20"/>
          <w:szCs w:val="20"/>
          <w:u w:val="single"/>
        </w:rPr>
        <w:t>výpisu z obchodního rejstříku</w:t>
      </w:r>
      <w:r w:rsidRPr="00533F13">
        <w:rPr>
          <w:rFonts w:asciiTheme="minorHAnsi" w:eastAsia="Arial" w:hAnsiTheme="minorHAnsi" w:cstheme="minorHAnsi"/>
          <w:sz w:val="20"/>
          <w:szCs w:val="20"/>
        </w:rPr>
        <w:t xml:space="preserve"> nebo jiné obdobné evidence, pokud jiný právní předpis zápis do takové evidence vyžaduje.</w:t>
      </w:r>
    </w:p>
    <w:p w14:paraId="56E06344" w14:textId="77777777" w:rsidR="00A555E2" w:rsidRPr="00533F13" w:rsidRDefault="00A555E2" w:rsidP="00A555E2">
      <w:pPr>
        <w:spacing w:line="159" w:lineRule="exact"/>
        <w:rPr>
          <w:rFonts w:asciiTheme="minorHAnsi" w:eastAsia="Arial" w:hAnsiTheme="minorHAnsi" w:cstheme="minorHAnsi"/>
          <w:sz w:val="20"/>
          <w:szCs w:val="20"/>
        </w:rPr>
      </w:pPr>
    </w:p>
    <w:p w14:paraId="794D0CEE" w14:textId="77777777" w:rsidR="00A555E2" w:rsidRPr="00533F13" w:rsidRDefault="00A555E2" w:rsidP="00A555E2">
      <w:pPr>
        <w:numPr>
          <w:ilvl w:val="0"/>
          <w:numId w:val="5"/>
        </w:numPr>
        <w:tabs>
          <w:tab w:val="left" w:pos="1480"/>
        </w:tabs>
        <w:spacing w:line="286" w:lineRule="auto"/>
        <w:ind w:left="1480" w:hanging="369"/>
        <w:jc w:val="both"/>
        <w:rPr>
          <w:rFonts w:asciiTheme="minorHAnsi" w:eastAsia="Arial" w:hAnsiTheme="minorHAnsi" w:cstheme="minorHAnsi"/>
          <w:sz w:val="20"/>
          <w:szCs w:val="20"/>
        </w:rPr>
      </w:pPr>
      <w:r w:rsidRPr="00533F13">
        <w:rPr>
          <w:rFonts w:asciiTheme="minorHAnsi" w:eastAsia="Arial" w:hAnsiTheme="minorHAnsi" w:cstheme="minorHAnsi"/>
          <w:sz w:val="20"/>
          <w:szCs w:val="20"/>
        </w:rPr>
        <w:t xml:space="preserve">předložením </w:t>
      </w:r>
      <w:r w:rsidRPr="00533F13">
        <w:rPr>
          <w:rFonts w:asciiTheme="minorHAnsi" w:eastAsia="Arial" w:hAnsiTheme="minorHAnsi" w:cstheme="minorHAnsi"/>
          <w:sz w:val="20"/>
          <w:szCs w:val="20"/>
          <w:u w:val="single"/>
        </w:rPr>
        <w:t>dokladu o oprávnění k podnikání</w:t>
      </w:r>
      <w:r w:rsidRPr="00533F13">
        <w:rPr>
          <w:rFonts w:asciiTheme="minorHAnsi" w:eastAsia="Arial" w:hAnsiTheme="minorHAnsi" w:cstheme="minorHAnsi"/>
          <w:sz w:val="20"/>
          <w:szCs w:val="20"/>
        </w:rPr>
        <w:t xml:space="preserve"> dle zvláštních právních předpisů v rozsahu odpovídajícímu předmětu plnění zakázky, zejména doklad prokazující příslušné živnostenské oprávnění (dle § 10 zákona č. 455/1991 Sb., o živnostenském podnikání, ve znění pozdějších předpisů) resp. jiná oprávnění či licence k podnikání, a to v oboru, který odpovídá předmětu této veřejné zakázky.</w:t>
      </w:r>
    </w:p>
    <w:p w14:paraId="1BF5EF83" w14:textId="77777777" w:rsidR="00A555E2" w:rsidRPr="002F0974" w:rsidRDefault="00A555E2" w:rsidP="00A555E2">
      <w:pPr>
        <w:spacing w:line="192" w:lineRule="exact"/>
        <w:rPr>
          <w:b/>
          <w:sz w:val="20"/>
          <w:szCs w:val="20"/>
          <w:u w:val="single"/>
        </w:rPr>
      </w:pPr>
    </w:p>
    <w:p w14:paraId="4E8C8E9E" w14:textId="1945D3D7" w:rsidR="00A555E2" w:rsidRPr="00533F13" w:rsidRDefault="005854E1" w:rsidP="00A555E2">
      <w:pPr>
        <w:spacing w:line="155" w:lineRule="exact"/>
        <w:rPr>
          <w:rFonts w:asciiTheme="minorHAnsi" w:hAnsiTheme="minorHAnsi" w:cstheme="minorHAnsi"/>
          <w:sz w:val="19"/>
          <w:szCs w:val="19"/>
        </w:rPr>
      </w:pPr>
      <w:r w:rsidRPr="00533F13">
        <w:rPr>
          <w:rFonts w:asciiTheme="minorHAnsi" w:hAnsiTheme="minorHAnsi" w:cstheme="minorHAnsi"/>
          <w:sz w:val="20"/>
          <w:szCs w:val="20"/>
        </w:rPr>
        <w:t xml:space="preserve">                                                                                                                                                            </w:t>
      </w:r>
    </w:p>
    <w:p w14:paraId="0148130D" w14:textId="77777777" w:rsidR="00A555E2" w:rsidRPr="00533F13" w:rsidRDefault="005854E1" w:rsidP="00A555E2">
      <w:pPr>
        <w:spacing w:line="155" w:lineRule="exact"/>
        <w:rPr>
          <w:rFonts w:asciiTheme="minorHAnsi" w:hAnsiTheme="minorHAnsi" w:cstheme="minorHAnsi"/>
          <w:sz w:val="20"/>
          <w:szCs w:val="20"/>
        </w:rPr>
      </w:pPr>
      <w:r w:rsidRPr="00533F13">
        <w:rPr>
          <w:rFonts w:asciiTheme="minorHAnsi" w:hAnsiTheme="minorHAnsi" w:cstheme="minorHAnsi"/>
          <w:sz w:val="20"/>
          <w:szCs w:val="20"/>
        </w:rPr>
        <w:t xml:space="preserve">                                                                                                                                                                </w:t>
      </w:r>
    </w:p>
    <w:p w14:paraId="450F906C" w14:textId="77777777" w:rsidR="00A555E2" w:rsidRPr="00533F13" w:rsidRDefault="00A555E2" w:rsidP="005854E1">
      <w:pPr>
        <w:tabs>
          <w:tab w:val="left" w:pos="1140"/>
        </w:tabs>
        <w:rPr>
          <w:rFonts w:asciiTheme="minorHAnsi" w:hAnsiTheme="minorHAnsi" w:cstheme="minorHAnsi"/>
          <w:sz w:val="20"/>
          <w:szCs w:val="20"/>
        </w:rPr>
      </w:pPr>
      <w:r w:rsidRPr="00533F13">
        <w:rPr>
          <w:rFonts w:asciiTheme="minorHAnsi" w:eastAsia="Arial" w:hAnsiTheme="minorHAnsi" w:cstheme="minorHAnsi"/>
          <w:b/>
          <w:bCs/>
          <w:sz w:val="20"/>
          <w:szCs w:val="20"/>
        </w:rPr>
        <w:t>6.3</w:t>
      </w:r>
      <w:r w:rsidRPr="00533F13">
        <w:rPr>
          <w:rFonts w:asciiTheme="minorHAnsi" w:hAnsiTheme="minorHAnsi" w:cstheme="minorHAnsi"/>
          <w:sz w:val="20"/>
          <w:szCs w:val="20"/>
        </w:rPr>
        <w:tab/>
      </w:r>
      <w:r w:rsidRPr="00533F13">
        <w:rPr>
          <w:rFonts w:asciiTheme="minorHAnsi" w:eastAsia="Arial" w:hAnsiTheme="minorHAnsi" w:cstheme="minorHAnsi"/>
          <w:b/>
          <w:bCs/>
          <w:sz w:val="20"/>
          <w:szCs w:val="20"/>
        </w:rPr>
        <w:t>Technická kvalifikace</w:t>
      </w:r>
    </w:p>
    <w:p w14:paraId="012449A5" w14:textId="77777777" w:rsidR="00A555E2" w:rsidRPr="00533F13" w:rsidRDefault="00A555E2" w:rsidP="00A555E2">
      <w:pPr>
        <w:spacing w:line="244" w:lineRule="exact"/>
        <w:rPr>
          <w:rFonts w:asciiTheme="minorHAnsi" w:hAnsiTheme="minorHAnsi" w:cstheme="minorHAnsi"/>
          <w:sz w:val="20"/>
          <w:szCs w:val="20"/>
        </w:rPr>
      </w:pPr>
    </w:p>
    <w:p w14:paraId="6829E5AD" w14:textId="77777777" w:rsidR="00A555E2" w:rsidRPr="00533F13" w:rsidRDefault="00A555E2" w:rsidP="00A555E2">
      <w:pPr>
        <w:ind w:left="840"/>
        <w:rPr>
          <w:rFonts w:asciiTheme="minorHAnsi" w:hAnsiTheme="minorHAnsi" w:cstheme="minorHAnsi"/>
          <w:sz w:val="20"/>
          <w:szCs w:val="20"/>
        </w:rPr>
      </w:pPr>
      <w:r w:rsidRPr="00533F13">
        <w:rPr>
          <w:rFonts w:asciiTheme="minorHAnsi" w:eastAsia="Arial" w:hAnsiTheme="minorHAnsi" w:cstheme="minorHAnsi"/>
          <w:sz w:val="20"/>
          <w:szCs w:val="20"/>
        </w:rPr>
        <w:t>K prokázání technické kvalifikace požaduje zadavatel:</w:t>
      </w:r>
    </w:p>
    <w:p w14:paraId="2A5D1A88" w14:textId="77777777" w:rsidR="00A555E2" w:rsidRPr="00533F13" w:rsidRDefault="00A555E2" w:rsidP="00A555E2">
      <w:pPr>
        <w:spacing w:line="270" w:lineRule="exact"/>
        <w:rPr>
          <w:rFonts w:asciiTheme="minorHAnsi" w:hAnsiTheme="minorHAnsi" w:cstheme="minorHAnsi"/>
          <w:sz w:val="20"/>
          <w:szCs w:val="20"/>
        </w:rPr>
      </w:pPr>
    </w:p>
    <w:p w14:paraId="74DD01CA" w14:textId="3108ADD7" w:rsidR="00247D87" w:rsidRPr="002F0974" w:rsidRDefault="00A555E2" w:rsidP="005C3374">
      <w:pPr>
        <w:numPr>
          <w:ilvl w:val="0"/>
          <w:numId w:val="36"/>
        </w:numPr>
        <w:tabs>
          <w:tab w:val="left" w:pos="1105"/>
        </w:tabs>
        <w:spacing w:line="299" w:lineRule="auto"/>
        <w:ind w:left="840" w:hanging="3"/>
        <w:jc w:val="both"/>
        <w:rPr>
          <w:rFonts w:asciiTheme="minorHAnsi" w:eastAsia="Arial" w:hAnsiTheme="minorHAnsi" w:cstheme="minorHAnsi"/>
          <w:sz w:val="20"/>
          <w:szCs w:val="20"/>
        </w:rPr>
      </w:pPr>
      <w:r w:rsidRPr="00533F13">
        <w:rPr>
          <w:rFonts w:asciiTheme="minorHAnsi" w:eastAsia="Arial" w:hAnsiTheme="minorHAnsi" w:cstheme="minorHAnsi"/>
          <w:b/>
          <w:bCs/>
          <w:sz w:val="20"/>
          <w:szCs w:val="20"/>
        </w:rPr>
        <w:t xml:space="preserve">předložení seznamu </w:t>
      </w:r>
      <w:r w:rsidR="008B245A">
        <w:rPr>
          <w:rFonts w:asciiTheme="minorHAnsi" w:eastAsia="Arial" w:hAnsiTheme="minorHAnsi" w:cstheme="minorHAnsi"/>
          <w:b/>
          <w:bCs/>
          <w:sz w:val="20"/>
          <w:szCs w:val="20"/>
        </w:rPr>
        <w:t xml:space="preserve">významných služeb. </w:t>
      </w:r>
      <w:r w:rsidRPr="00533F13">
        <w:rPr>
          <w:rFonts w:asciiTheme="minorHAnsi" w:eastAsia="Arial" w:hAnsiTheme="minorHAnsi" w:cstheme="minorHAnsi"/>
          <w:sz w:val="20"/>
          <w:szCs w:val="20"/>
        </w:rPr>
        <w:t xml:space="preserve">Ze seznamu </w:t>
      </w:r>
      <w:r w:rsidR="008B245A">
        <w:rPr>
          <w:rFonts w:asciiTheme="minorHAnsi" w:eastAsia="Arial" w:hAnsiTheme="minorHAnsi" w:cstheme="minorHAnsi"/>
          <w:sz w:val="20"/>
          <w:szCs w:val="20"/>
        </w:rPr>
        <w:t>významných služeb</w:t>
      </w:r>
      <w:r w:rsidRPr="00533F13">
        <w:rPr>
          <w:rFonts w:asciiTheme="minorHAnsi" w:eastAsia="Arial" w:hAnsiTheme="minorHAnsi" w:cstheme="minorHAnsi"/>
          <w:sz w:val="20"/>
          <w:szCs w:val="20"/>
        </w:rPr>
        <w:t xml:space="preserve"> musí vyplývat, že dodavatel v posledních </w:t>
      </w:r>
      <w:r w:rsidR="000D461C">
        <w:rPr>
          <w:rFonts w:asciiTheme="minorHAnsi" w:eastAsia="Arial" w:hAnsiTheme="minorHAnsi" w:cstheme="minorHAnsi"/>
          <w:b/>
          <w:sz w:val="20"/>
          <w:szCs w:val="20"/>
        </w:rPr>
        <w:t>pěti (5)</w:t>
      </w:r>
      <w:r w:rsidRPr="002F0974">
        <w:rPr>
          <w:rFonts w:asciiTheme="minorHAnsi" w:eastAsia="Arial" w:hAnsiTheme="minorHAnsi" w:cstheme="minorHAnsi"/>
          <w:b/>
          <w:sz w:val="20"/>
          <w:szCs w:val="20"/>
        </w:rPr>
        <w:t xml:space="preserve"> letech</w:t>
      </w:r>
      <w:r w:rsidRPr="00533F13">
        <w:rPr>
          <w:rFonts w:asciiTheme="minorHAnsi" w:eastAsia="Arial" w:hAnsiTheme="minorHAnsi" w:cstheme="minorHAnsi"/>
          <w:sz w:val="20"/>
          <w:szCs w:val="20"/>
        </w:rPr>
        <w:t xml:space="preserve"> před zahájením zadávacího řízení realizoval</w:t>
      </w:r>
      <w:r w:rsidR="008B245A">
        <w:rPr>
          <w:rFonts w:asciiTheme="minorHAnsi" w:eastAsia="Arial" w:hAnsiTheme="minorHAnsi" w:cstheme="minorHAnsi"/>
          <w:sz w:val="20"/>
          <w:szCs w:val="20"/>
        </w:rPr>
        <w:t xml:space="preserve"> </w:t>
      </w:r>
      <w:r w:rsidRPr="00533F13">
        <w:rPr>
          <w:rFonts w:asciiTheme="minorHAnsi" w:eastAsia="Arial" w:hAnsiTheme="minorHAnsi" w:cstheme="minorHAnsi"/>
          <w:sz w:val="20"/>
          <w:szCs w:val="20"/>
        </w:rPr>
        <w:t xml:space="preserve">alespoň </w:t>
      </w:r>
      <w:r w:rsidRPr="002F0974">
        <w:rPr>
          <w:rFonts w:asciiTheme="minorHAnsi" w:eastAsia="Arial" w:hAnsiTheme="minorHAnsi" w:cstheme="minorHAnsi"/>
          <w:b/>
          <w:sz w:val="20"/>
          <w:szCs w:val="20"/>
        </w:rPr>
        <w:t xml:space="preserve">jednu (1) </w:t>
      </w:r>
      <w:r w:rsidRPr="00533F13">
        <w:rPr>
          <w:rFonts w:asciiTheme="minorHAnsi" w:eastAsia="Arial" w:hAnsiTheme="minorHAnsi" w:cstheme="minorHAnsi"/>
          <w:sz w:val="20"/>
          <w:szCs w:val="20"/>
        </w:rPr>
        <w:lastRenderedPageBreak/>
        <w:t xml:space="preserve">významnou zakázku na služby spočívající v </w:t>
      </w:r>
      <w:r w:rsidRPr="002F0974">
        <w:rPr>
          <w:rFonts w:asciiTheme="minorHAnsi" w:eastAsia="Arial" w:hAnsiTheme="minorHAnsi" w:cstheme="minorHAnsi"/>
          <w:b/>
          <w:sz w:val="20"/>
          <w:szCs w:val="20"/>
        </w:rPr>
        <w:t>realizaci</w:t>
      </w:r>
      <w:r w:rsidRPr="00533F13">
        <w:rPr>
          <w:rFonts w:asciiTheme="minorHAnsi" w:eastAsia="Arial" w:hAnsiTheme="minorHAnsi" w:cstheme="minorHAnsi"/>
          <w:sz w:val="20"/>
          <w:szCs w:val="20"/>
        </w:rPr>
        <w:t xml:space="preserve"> </w:t>
      </w:r>
      <w:r w:rsidRPr="002F0974">
        <w:rPr>
          <w:rFonts w:asciiTheme="minorHAnsi" w:eastAsia="Arial" w:hAnsiTheme="minorHAnsi" w:cstheme="minorHAnsi"/>
          <w:b/>
          <w:sz w:val="20"/>
          <w:szCs w:val="20"/>
        </w:rPr>
        <w:t xml:space="preserve">služeb IT </w:t>
      </w:r>
      <w:r w:rsidR="00277D55" w:rsidRPr="002F0974">
        <w:rPr>
          <w:rFonts w:asciiTheme="minorHAnsi" w:eastAsia="Arial" w:hAnsiTheme="minorHAnsi" w:cstheme="minorHAnsi"/>
          <w:b/>
          <w:sz w:val="20"/>
          <w:szCs w:val="20"/>
        </w:rPr>
        <w:t>aktivit</w:t>
      </w:r>
      <w:r w:rsidR="00277D55" w:rsidRPr="00533F13">
        <w:rPr>
          <w:rFonts w:asciiTheme="minorHAnsi" w:eastAsia="Arial" w:hAnsiTheme="minorHAnsi" w:cstheme="minorHAnsi"/>
          <w:sz w:val="20"/>
          <w:szCs w:val="20"/>
        </w:rPr>
        <w:t xml:space="preserve"> </w:t>
      </w:r>
      <w:r w:rsidR="00247D87">
        <w:rPr>
          <w:rFonts w:asciiTheme="minorHAnsi" w:eastAsia="Arial" w:hAnsiTheme="minorHAnsi" w:cstheme="minorHAnsi"/>
          <w:b/>
          <w:sz w:val="20"/>
          <w:szCs w:val="20"/>
        </w:rPr>
        <w:t>v hodnotě alespoň</w:t>
      </w:r>
      <w:r w:rsidR="007C1ECB">
        <w:rPr>
          <w:rFonts w:asciiTheme="minorHAnsi" w:eastAsia="Arial" w:hAnsiTheme="minorHAnsi" w:cstheme="minorHAnsi"/>
          <w:b/>
          <w:sz w:val="20"/>
          <w:szCs w:val="20"/>
        </w:rPr>
        <w:t xml:space="preserve"> 1.500.000</w:t>
      </w:r>
      <w:r w:rsidRPr="002F0974">
        <w:rPr>
          <w:rFonts w:asciiTheme="minorHAnsi" w:eastAsia="Arial" w:hAnsiTheme="minorHAnsi" w:cstheme="minorHAnsi"/>
          <w:b/>
          <w:sz w:val="20"/>
          <w:szCs w:val="20"/>
        </w:rPr>
        <w:t>,- Kč (</w:t>
      </w:r>
      <w:r w:rsidR="007C1ECB">
        <w:rPr>
          <w:rFonts w:asciiTheme="minorHAnsi" w:eastAsia="Arial" w:hAnsiTheme="minorHAnsi" w:cstheme="minorHAnsi"/>
          <w:b/>
          <w:sz w:val="20"/>
          <w:szCs w:val="20"/>
        </w:rPr>
        <w:t>milión pět set tisíc korun</w:t>
      </w:r>
      <w:r w:rsidRPr="002F0974">
        <w:rPr>
          <w:rFonts w:asciiTheme="minorHAnsi" w:eastAsia="Arial" w:hAnsiTheme="minorHAnsi" w:cstheme="minorHAnsi"/>
          <w:b/>
          <w:sz w:val="20"/>
          <w:szCs w:val="20"/>
        </w:rPr>
        <w:t>) bez DPH</w:t>
      </w:r>
      <w:r w:rsidR="00247D87">
        <w:rPr>
          <w:rFonts w:asciiTheme="minorHAnsi" w:eastAsia="Arial" w:hAnsiTheme="minorHAnsi" w:cstheme="minorHAnsi"/>
          <w:b/>
          <w:sz w:val="20"/>
          <w:szCs w:val="20"/>
        </w:rPr>
        <w:t>.</w:t>
      </w:r>
    </w:p>
    <w:p w14:paraId="10F19F84" w14:textId="77777777" w:rsidR="00247D87" w:rsidRDefault="00247D87" w:rsidP="002F0974">
      <w:pPr>
        <w:tabs>
          <w:tab w:val="left" w:pos="1105"/>
        </w:tabs>
        <w:spacing w:line="299" w:lineRule="auto"/>
        <w:ind w:left="837"/>
        <w:jc w:val="both"/>
        <w:rPr>
          <w:rFonts w:asciiTheme="minorHAnsi" w:eastAsia="Arial" w:hAnsiTheme="minorHAnsi" w:cstheme="minorHAnsi"/>
          <w:b/>
          <w:sz w:val="20"/>
          <w:szCs w:val="20"/>
        </w:rPr>
      </w:pPr>
    </w:p>
    <w:p w14:paraId="1CA04CF8" w14:textId="77777777" w:rsidR="00247D87" w:rsidRDefault="00247D87" w:rsidP="002F0974">
      <w:pPr>
        <w:tabs>
          <w:tab w:val="left" w:pos="1105"/>
        </w:tabs>
        <w:spacing w:line="299" w:lineRule="auto"/>
        <w:ind w:left="837"/>
        <w:jc w:val="both"/>
        <w:rPr>
          <w:rFonts w:asciiTheme="minorHAnsi" w:eastAsia="Arial" w:hAnsiTheme="minorHAnsi" w:cstheme="minorHAnsi"/>
          <w:sz w:val="20"/>
          <w:szCs w:val="20"/>
        </w:rPr>
      </w:pPr>
      <w:r>
        <w:rPr>
          <w:rFonts w:asciiTheme="minorHAnsi" w:eastAsia="Arial" w:hAnsiTheme="minorHAnsi" w:cstheme="minorHAnsi"/>
          <w:sz w:val="20"/>
          <w:szCs w:val="20"/>
        </w:rPr>
        <w:t>Ze seznamu významných služeb musí být patrné alespoň:</w:t>
      </w:r>
    </w:p>
    <w:p w14:paraId="050D41EF" w14:textId="77777777" w:rsidR="00247D87" w:rsidRPr="00247D87" w:rsidRDefault="00247D87" w:rsidP="00247D87">
      <w:pPr>
        <w:numPr>
          <w:ilvl w:val="0"/>
          <w:numId w:val="31"/>
        </w:numPr>
        <w:tabs>
          <w:tab w:val="left" w:pos="1105"/>
        </w:tabs>
        <w:spacing w:line="299" w:lineRule="auto"/>
        <w:jc w:val="both"/>
        <w:rPr>
          <w:rFonts w:asciiTheme="minorHAnsi" w:eastAsia="Arial" w:hAnsiTheme="minorHAnsi" w:cstheme="minorHAnsi"/>
          <w:sz w:val="20"/>
          <w:szCs w:val="20"/>
        </w:rPr>
      </w:pPr>
      <w:r w:rsidRPr="00247D87">
        <w:rPr>
          <w:rFonts w:asciiTheme="minorHAnsi" w:eastAsia="Arial" w:hAnsiTheme="minorHAnsi" w:cstheme="minorHAnsi"/>
          <w:b/>
          <w:sz w:val="20"/>
          <w:szCs w:val="20"/>
        </w:rPr>
        <w:t>Identifikace objednatele</w:t>
      </w:r>
      <w:r w:rsidRPr="00247D87">
        <w:rPr>
          <w:rFonts w:asciiTheme="minorHAnsi" w:eastAsia="Arial" w:hAnsiTheme="minorHAnsi" w:cstheme="minorHAnsi"/>
          <w:sz w:val="20"/>
          <w:szCs w:val="20"/>
        </w:rPr>
        <w:t xml:space="preserve"> - alespoň název, IČO, sídlo, kontaktní údaje kontaktní osoby objednatele;</w:t>
      </w:r>
    </w:p>
    <w:p w14:paraId="68A73095" w14:textId="77777777" w:rsidR="00247D87" w:rsidRPr="00247D87" w:rsidRDefault="00247D87" w:rsidP="00247D87">
      <w:pPr>
        <w:numPr>
          <w:ilvl w:val="0"/>
          <w:numId w:val="31"/>
        </w:numPr>
        <w:tabs>
          <w:tab w:val="left" w:pos="1105"/>
        </w:tabs>
        <w:spacing w:line="299" w:lineRule="auto"/>
        <w:jc w:val="both"/>
        <w:rPr>
          <w:rFonts w:asciiTheme="minorHAnsi" w:eastAsia="Arial" w:hAnsiTheme="minorHAnsi" w:cstheme="minorHAnsi"/>
          <w:b/>
          <w:sz w:val="20"/>
          <w:szCs w:val="20"/>
        </w:rPr>
      </w:pPr>
      <w:r w:rsidRPr="00247D87">
        <w:rPr>
          <w:rFonts w:asciiTheme="minorHAnsi" w:eastAsia="Arial" w:hAnsiTheme="minorHAnsi" w:cstheme="minorHAnsi"/>
          <w:b/>
          <w:sz w:val="20"/>
          <w:szCs w:val="20"/>
        </w:rPr>
        <w:t>Stručný popis předmětu plnění;</w:t>
      </w:r>
    </w:p>
    <w:p w14:paraId="70FFBE42" w14:textId="77777777" w:rsidR="00247D87" w:rsidRPr="00247D87" w:rsidRDefault="00247D87" w:rsidP="00247D87">
      <w:pPr>
        <w:numPr>
          <w:ilvl w:val="0"/>
          <w:numId w:val="31"/>
        </w:numPr>
        <w:tabs>
          <w:tab w:val="left" w:pos="1105"/>
        </w:tabs>
        <w:spacing w:line="299" w:lineRule="auto"/>
        <w:jc w:val="both"/>
        <w:rPr>
          <w:rFonts w:asciiTheme="minorHAnsi" w:eastAsia="Arial" w:hAnsiTheme="minorHAnsi" w:cstheme="minorHAnsi"/>
          <w:sz w:val="20"/>
          <w:szCs w:val="20"/>
        </w:rPr>
      </w:pPr>
      <w:r w:rsidRPr="00247D87">
        <w:rPr>
          <w:rFonts w:asciiTheme="minorHAnsi" w:eastAsia="Arial" w:hAnsiTheme="minorHAnsi" w:cstheme="minorHAnsi"/>
          <w:b/>
          <w:sz w:val="20"/>
          <w:szCs w:val="20"/>
        </w:rPr>
        <w:t>Cena plnění</w:t>
      </w:r>
      <w:r w:rsidRPr="00247D87">
        <w:rPr>
          <w:rFonts w:asciiTheme="minorHAnsi" w:eastAsia="Arial" w:hAnsiTheme="minorHAnsi" w:cstheme="minorHAnsi"/>
          <w:sz w:val="20"/>
          <w:szCs w:val="20"/>
        </w:rPr>
        <w:t xml:space="preserve"> v Kč bez DPH;</w:t>
      </w:r>
    </w:p>
    <w:p w14:paraId="1E32ED07" w14:textId="77777777" w:rsidR="00247D87" w:rsidRPr="00247D87" w:rsidRDefault="00247D87" w:rsidP="00247D87">
      <w:pPr>
        <w:numPr>
          <w:ilvl w:val="0"/>
          <w:numId w:val="31"/>
        </w:numPr>
        <w:tabs>
          <w:tab w:val="left" w:pos="1105"/>
        </w:tabs>
        <w:spacing w:line="299" w:lineRule="auto"/>
        <w:jc w:val="both"/>
        <w:rPr>
          <w:rFonts w:asciiTheme="minorHAnsi" w:eastAsia="Arial" w:hAnsiTheme="minorHAnsi" w:cstheme="minorHAnsi"/>
          <w:sz w:val="20"/>
          <w:szCs w:val="20"/>
        </w:rPr>
      </w:pPr>
      <w:r w:rsidRPr="00247D87">
        <w:rPr>
          <w:rFonts w:asciiTheme="minorHAnsi" w:eastAsia="Arial" w:hAnsiTheme="minorHAnsi" w:cstheme="minorHAnsi"/>
          <w:b/>
          <w:sz w:val="20"/>
          <w:szCs w:val="20"/>
        </w:rPr>
        <w:t>Doba poskytnutí</w:t>
      </w:r>
      <w:r w:rsidRPr="00247D87">
        <w:rPr>
          <w:rFonts w:asciiTheme="minorHAnsi" w:eastAsia="Arial" w:hAnsiTheme="minorHAnsi" w:cstheme="minorHAnsi"/>
          <w:sz w:val="20"/>
          <w:szCs w:val="20"/>
        </w:rPr>
        <w:t xml:space="preserve"> – alespoň doba ukončení zakázky v rozlišení na kalendářní měsíce.</w:t>
      </w:r>
    </w:p>
    <w:p w14:paraId="5C720F96" w14:textId="77777777" w:rsidR="00247D87" w:rsidRDefault="00247D87" w:rsidP="002F0974">
      <w:pPr>
        <w:tabs>
          <w:tab w:val="left" w:pos="1105"/>
        </w:tabs>
        <w:spacing w:line="299" w:lineRule="auto"/>
        <w:ind w:left="837"/>
        <w:jc w:val="both"/>
        <w:rPr>
          <w:rFonts w:asciiTheme="minorHAnsi" w:eastAsia="Arial" w:hAnsiTheme="minorHAnsi" w:cstheme="minorHAnsi"/>
          <w:sz w:val="20"/>
          <w:szCs w:val="20"/>
        </w:rPr>
      </w:pPr>
    </w:p>
    <w:p w14:paraId="6B9467F2" w14:textId="77D6EA62" w:rsidR="004944BF" w:rsidRPr="00F661A1" w:rsidRDefault="004944BF" w:rsidP="002F0974">
      <w:pPr>
        <w:tabs>
          <w:tab w:val="left" w:pos="1105"/>
        </w:tabs>
        <w:spacing w:line="299" w:lineRule="auto"/>
        <w:ind w:left="837"/>
        <w:jc w:val="both"/>
        <w:rPr>
          <w:rFonts w:asciiTheme="minorHAnsi" w:eastAsia="Arial" w:hAnsiTheme="minorHAnsi" w:cstheme="minorHAnsi"/>
          <w:b/>
          <w:sz w:val="20"/>
          <w:szCs w:val="20"/>
        </w:rPr>
      </w:pPr>
      <w:r w:rsidRPr="00F661A1">
        <w:rPr>
          <w:rFonts w:asciiTheme="minorHAnsi" w:eastAsia="Arial" w:hAnsiTheme="minorHAnsi" w:cstheme="minorHAnsi"/>
          <w:b/>
          <w:sz w:val="20"/>
          <w:szCs w:val="20"/>
        </w:rPr>
        <w:t xml:space="preserve">S ohledem na charakter zajišťované činnosti je tato považována za zakázku pravidelné povahy a nemusí být během doby uvedené v písm. a) </w:t>
      </w:r>
      <w:r w:rsidR="00247D87">
        <w:rPr>
          <w:rFonts w:asciiTheme="minorHAnsi" w:eastAsia="Arial" w:hAnsiTheme="minorHAnsi" w:cstheme="minorHAnsi"/>
          <w:b/>
          <w:sz w:val="20"/>
          <w:szCs w:val="20"/>
        </w:rPr>
        <w:t xml:space="preserve">čl. 6.3 výzvy </w:t>
      </w:r>
      <w:r w:rsidRPr="00F661A1">
        <w:rPr>
          <w:rFonts w:asciiTheme="minorHAnsi" w:eastAsia="Arial" w:hAnsiTheme="minorHAnsi" w:cstheme="minorHAnsi"/>
          <w:b/>
          <w:sz w:val="20"/>
          <w:szCs w:val="20"/>
        </w:rPr>
        <w:t>dokončena ve smyslu § 79 odst. 3 zákona, přičemž rozhodná je výše plnění</w:t>
      </w:r>
      <w:r w:rsidR="00247D87">
        <w:rPr>
          <w:rFonts w:asciiTheme="minorHAnsi" w:eastAsia="Arial" w:hAnsiTheme="minorHAnsi" w:cstheme="minorHAnsi"/>
          <w:b/>
          <w:sz w:val="20"/>
          <w:szCs w:val="20"/>
        </w:rPr>
        <w:t xml:space="preserve"> v průběhu doby dle písm. a) čl. 6.3 výzvy k podání nabídek</w:t>
      </w:r>
      <w:r w:rsidRPr="00F661A1">
        <w:rPr>
          <w:rFonts w:asciiTheme="minorHAnsi" w:eastAsia="Arial" w:hAnsiTheme="minorHAnsi" w:cstheme="minorHAnsi"/>
          <w:b/>
          <w:sz w:val="20"/>
          <w:szCs w:val="20"/>
        </w:rPr>
        <w:t>.</w:t>
      </w:r>
    </w:p>
    <w:p w14:paraId="51C2AD35" w14:textId="77777777" w:rsidR="008B245A" w:rsidRDefault="008B245A" w:rsidP="002F0974">
      <w:pPr>
        <w:tabs>
          <w:tab w:val="left" w:pos="1105"/>
        </w:tabs>
        <w:spacing w:line="299" w:lineRule="auto"/>
        <w:ind w:left="837"/>
        <w:jc w:val="both"/>
        <w:rPr>
          <w:rFonts w:asciiTheme="minorHAnsi" w:eastAsia="Arial" w:hAnsiTheme="minorHAnsi" w:cstheme="minorHAnsi"/>
          <w:sz w:val="20"/>
          <w:szCs w:val="20"/>
        </w:rPr>
      </w:pPr>
    </w:p>
    <w:p w14:paraId="72DFBFB7" w14:textId="77777777" w:rsidR="00A555E2" w:rsidRPr="00533F13" w:rsidRDefault="00A555E2" w:rsidP="00A555E2">
      <w:pPr>
        <w:tabs>
          <w:tab w:val="left" w:pos="1380"/>
        </w:tabs>
        <w:ind w:left="560"/>
        <w:rPr>
          <w:rFonts w:asciiTheme="minorHAnsi" w:hAnsiTheme="minorHAnsi" w:cstheme="minorHAnsi"/>
          <w:sz w:val="20"/>
          <w:szCs w:val="20"/>
        </w:rPr>
      </w:pPr>
      <w:r w:rsidRPr="00533F13">
        <w:rPr>
          <w:rFonts w:asciiTheme="minorHAnsi" w:eastAsia="Arial" w:hAnsiTheme="minorHAnsi" w:cstheme="minorHAnsi"/>
          <w:b/>
          <w:bCs/>
          <w:sz w:val="20"/>
          <w:szCs w:val="20"/>
        </w:rPr>
        <w:t>6.4</w:t>
      </w:r>
      <w:r w:rsidRPr="00533F13">
        <w:rPr>
          <w:rFonts w:asciiTheme="minorHAnsi" w:hAnsiTheme="minorHAnsi" w:cstheme="minorHAnsi"/>
          <w:sz w:val="20"/>
          <w:szCs w:val="20"/>
        </w:rPr>
        <w:tab/>
      </w:r>
      <w:r w:rsidRPr="00533F13">
        <w:rPr>
          <w:rFonts w:asciiTheme="minorHAnsi" w:eastAsia="Arial" w:hAnsiTheme="minorHAnsi" w:cstheme="minorHAnsi"/>
          <w:b/>
          <w:bCs/>
          <w:sz w:val="19"/>
          <w:szCs w:val="19"/>
        </w:rPr>
        <w:t>Prokázání kvalifikace či způsobilosti prostřednictvím jiných osob</w:t>
      </w:r>
    </w:p>
    <w:p w14:paraId="0CCACB57" w14:textId="77777777" w:rsidR="00A555E2" w:rsidRPr="00533F13" w:rsidRDefault="00A555E2" w:rsidP="00A555E2">
      <w:pPr>
        <w:spacing w:line="278" w:lineRule="exact"/>
        <w:rPr>
          <w:rFonts w:asciiTheme="minorHAnsi" w:hAnsiTheme="minorHAnsi" w:cstheme="minorHAnsi"/>
          <w:sz w:val="20"/>
          <w:szCs w:val="20"/>
        </w:rPr>
      </w:pPr>
    </w:p>
    <w:p w14:paraId="590A16BE" w14:textId="32FC1BC3" w:rsidR="004944BF" w:rsidRDefault="00A555E2" w:rsidP="00A555E2">
      <w:pPr>
        <w:spacing w:line="290" w:lineRule="auto"/>
        <w:ind w:left="560"/>
        <w:jc w:val="both"/>
        <w:rPr>
          <w:rFonts w:asciiTheme="minorHAnsi" w:eastAsia="Arial" w:hAnsiTheme="minorHAnsi" w:cstheme="minorHAnsi"/>
          <w:sz w:val="19"/>
          <w:szCs w:val="19"/>
        </w:rPr>
      </w:pPr>
      <w:r w:rsidRPr="00533F13">
        <w:rPr>
          <w:rFonts w:asciiTheme="minorHAnsi" w:eastAsia="Arial" w:hAnsiTheme="minorHAnsi" w:cstheme="minorHAnsi"/>
          <w:sz w:val="20"/>
          <w:szCs w:val="20"/>
        </w:rPr>
        <w:t>Pokud není dodavatel schopen prokázat splnění určité části kvalifikace požadované zadavatelem v plném rozsahu, je oprávněn splnění kvalifikace v tomto chybějícím rozsahu prokázat prostřednictvím jiných osob, prostřednictvím jiné osoby nesmí prokazovat splnění základní a profesní způsobilosti dle čl. 6.1 a 6.2 písm. a)</w:t>
      </w:r>
      <w:r w:rsidR="006A387C">
        <w:rPr>
          <w:rFonts w:asciiTheme="minorHAnsi" w:eastAsia="Arial" w:hAnsiTheme="minorHAnsi" w:cstheme="minorHAnsi"/>
          <w:sz w:val="20"/>
          <w:szCs w:val="20"/>
        </w:rPr>
        <w:t xml:space="preserve"> Výzvy</w:t>
      </w:r>
      <w:r w:rsidRPr="00533F13">
        <w:rPr>
          <w:rFonts w:asciiTheme="minorHAnsi" w:eastAsia="Arial" w:hAnsiTheme="minorHAnsi" w:cstheme="minorHAnsi"/>
          <w:sz w:val="20"/>
          <w:szCs w:val="20"/>
        </w:rPr>
        <w:t>.</w:t>
      </w:r>
    </w:p>
    <w:p w14:paraId="73175B20" w14:textId="77777777" w:rsidR="004944BF" w:rsidRPr="00533F13" w:rsidRDefault="004944BF" w:rsidP="00A555E2">
      <w:pPr>
        <w:spacing w:line="290" w:lineRule="auto"/>
        <w:ind w:left="560"/>
        <w:jc w:val="both"/>
        <w:rPr>
          <w:rFonts w:asciiTheme="minorHAnsi" w:hAnsiTheme="minorHAnsi" w:cstheme="minorHAnsi"/>
          <w:sz w:val="20"/>
          <w:szCs w:val="20"/>
        </w:rPr>
      </w:pPr>
    </w:p>
    <w:p w14:paraId="189D4027" w14:textId="77777777" w:rsidR="00A555E2" w:rsidRPr="00533F13" w:rsidRDefault="00A555E2" w:rsidP="00F661A1">
      <w:pPr>
        <w:spacing w:line="290" w:lineRule="auto"/>
        <w:ind w:left="560"/>
        <w:jc w:val="both"/>
        <w:rPr>
          <w:rFonts w:asciiTheme="minorHAnsi" w:hAnsiTheme="minorHAnsi" w:cstheme="minorHAnsi"/>
          <w:sz w:val="20"/>
          <w:szCs w:val="20"/>
        </w:rPr>
      </w:pPr>
      <w:r w:rsidRPr="00F661A1">
        <w:rPr>
          <w:rFonts w:asciiTheme="minorHAnsi" w:eastAsia="Arial" w:hAnsiTheme="minorHAnsi" w:cstheme="minorHAnsi"/>
          <w:sz w:val="19"/>
          <w:szCs w:val="19"/>
          <w:u w:val="single"/>
        </w:rPr>
        <w:t>V případě prokazování kvalifikace jinou osobou, je dodavatel povinen prokázat a předložit:</w:t>
      </w:r>
    </w:p>
    <w:p w14:paraId="63B2CA71" w14:textId="77777777" w:rsidR="00A555E2" w:rsidRPr="00533F13" w:rsidRDefault="00A555E2" w:rsidP="00A555E2">
      <w:pPr>
        <w:spacing w:line="286" w:lineRule="exact"/>
        <w:rPr>
          <w:rFonts w:asciiTheme="minorHAnsi" w:hAnsiTheme="minorHAnsi" w:cstheme="minorHAnsi"/>
          <w:sz w:val="20"/>
          <w:szCs w:val="20"/>
        </w:rPr>
      </w:pPr>
    </w:p>
    <w:p w14:paraId="5D0D4CAE" w14:textId="77777777" w:rsidR="00A555E2" w:rsidRPr="00533F13" w:rsidRDefault="00A555E2" w:rsidP="00A555E2">
      <w:pPr>
        <w:numPr>
          <w:ilvl w:val="0"/>
          <w:numId w:val="9"/>
        </w:numPr>
        <w:tabs>
          <w:tab w:val="left" w:pos="680"/>
        </w:tabs>
        <w:ind w:left="680" w:hanging="129"/>
        <w:rPr>
          <w:rFonts w:asciiTheme="minorHAnsi" w:eastAsia="Arial" w:hAnsiTheme="minorHAnsi" w:cstheme="minorHAnsi"/>
          <w:sz w:val="20"/>
          <w:szCs w:val="20"/>
        </w:rPr>
      </w:pPr>
      <w:r w:rsidRPr="00533F13">
        <w:rPr>
          <w:rFonts w:asciiTheme="minorHAnsi" w:eastAsia="Arial" w:hAnsiTheme="minorHAnsi" w:cstheme="minorHAnsi"/>
          <w:sz w:val="20"/>
          <w:szCs w:val="20"/>
        </w:rPr>
        <w:t>že tato jiná osoba splňuje základní a profesní způsobilost dle čl. 6.1 a 6.2 písm. a) Výzvy;</w:t>
      </w:r>
    </w:p>
    <w:p w14:paraId="6243A42C" w14:textId="77777777" w:rsidR="00A555E2" w:rsidRPr="00533F13" w:rsidRDefault="00A555E2" w:rsidP="00A555E2">
      <w:pPr>
        <w:spacing w:line="274" w:lineRule="exact"/>
        <w:rPr>
          <w:rFonts w:asciiTheme="minorHAnsi" w:eastAsia="Arial" w:hAnsiTheme="minorHAnsi" w:cstheme="minorHAnsi"/>
          <w:sz w:val="20"/>
          <w:szCs w:val="20"/>
        </w:rPr>
      </w:pPr>
    </w:p>
    <w:p w14:paraId="57FE1A94" w14:textId="77777777" w:rsidR="00A555E2" w:rsidRPr="00533F13" w:rsidRDefault="00A555E2" w:rsidP="00A555E2">
      <w:pPr>
        <w:numPr>
          <w:ilvl w:val="0"/>
          <w:numId w:val="9"/>
        </w:numPr>
        <w:tabs>
          <w:tab w:val="left" w:pos="680"/>
        </w:tabs>
        <w:ind w:left="680" w:hanging="129"/>
        <w:rPr>
          <w:rFonts w:asciiTheme="minorHAnsi" w:eastAsia="Arial" w:hAnsiTheme="minorHAnsi" w:cstheme="minorHAnsi"/>
          <w:sz w:val="20"/>
          <w:szCs w:val="20"/>
        </w:rPr>
      </w:pPr>
      <w:r w:rsidRPr="00533F13">
        <w:rPr>
          <w:rFonts w:asciiTheme="minorHAnsi" w:eastAsia="Arial" w:hAnsiTheme="minorHAnsi" w:cstheme="minorHAnsi"/>
          <w:sz w:val="20"/>
          <w:szCs w:val="20"/>
        </w:rPr>
        <w:t>doklady prokazující splnění chybějící části kvalifikace; a</w:t>
      </w:r>
    </w:p>
    <w:p w14:paraId="4A4E7D80" w14:textId="77777777" w:rsidR="00A555E2" w:rsidRPr="00533F13" w:rsidRDefault="00A555E2" w:rsidP="00A555E2">
      <w:pPr>
        <w:spacing w:line="274" w:lineRule="exact"/>
        <w:rPr>
          <w:rFonts w:asciiTheme="minorHAnsi" w:eastAsia="Arial" w:hAnsiTheme="minorHAnsi" w:cstheme="minorHAnsi"/>
          <w:sz w:val="20"/>
          <w:szCs w:val="20"/>
        </w:rPr>
      </w:pPr>
    </w:p>
    <w:p w14:paraId="40317A41" w14:textId="77777777" w:rsidR="00A555E2" w:rsidRPr="00533F13" w:rsidRDefault="00A555E2" w:rsidP="00A555E2">
      <w:pPr>
        <w:numPr>
          <w:ilvl w:val="0"/>
          <w:numId w:val="9"/>
        </w:numPr>
        <w:tabs>
          <w:tab w:val="left" w:pos="711"/>
        </w:tabs>
        <w:spacing w:line="297" w:lineRule="auto"/>
        <w:ind w:left="560" w:hanging="9"/>
        <w:jc w:val="both"/>
        <w:rPr>
          <w:rFonts w:asciiTheme="minorHAnsi" w:eastAsia="Arial" w:hAnsiTheme="minorHAnsi" w:cstheme="minorHAnsi"/>
          <w:sz w:val="20"/>
          <w:szCs w:val="20"/>
        </w:rPr>
      </w:pPr>
      <w:r w:rsidRPr="00533F13">
        <w:rPr>
          <w:rFonts w:asciiTheme="minorHAnsi" w:eastAsia="Arial" w:hAnsiTheme="minorHAnsi" w:cstheme="minorHAnsi"/>
          <w:sz w:val="20"/>
          <w:szCs w:val="20"/>
        </w:rPr>
        <w:t>písemný závazek jiné osoby k poskytnutí plnění určeného k plnění veřejné zakázky nebo k poskytnutí věcí nebo práv, s nimiž bude dodavatel oprávněn disponovat v rámci plnění veřejné zakázky, a to alespoň</w:t>
      </w:r>
    </w:p>
    <w:p w14:paraId="42F7FE2C" w14:textId="77777777" w:rsidR="00A555E2" w:rsidRDefault="00A555E2" w:rsidP="00A555E2">
      <w:pPr>
        <w:spacing w:line="286" w:lineRule="auto"/>
        <w:ind w:left="560"/>
        <w:jc w:val="both"/>
        <w:rPr>
          <w:sz w:val="20"/>
          <w:szCs w:val="20"/>
        </w:rPr>
      </w:pPr>
      <w:r w:rsidRPr="00533F13">
        <w:rPr>
          <w:rFonts w:asciiTheme="minorHAnsi" w:eastAsia="Arial" w:hAnsiTheme="minorHAnsi" w:cstheme="minorHAnsi"/>
          <w:sz w:val="20"/>
          <w:szCs w:val="20"/>
        </w:rPr>
        <w:t>v rozsahu, v jakém jiná osoba prokazuje kvalifikaci za dodavatele. Má se za to, že tento požadavek je splněn, pokud je obsahem závazku společná a nerozdílná odpovědnost této osoby a dodavatele. Prokazuje-li však dodavatel prostřednictvím jiné osoby kvalifikaci a předkládá seznam zakázek vztahující se k takové osobě, musí písemný závazek obsahovat závazek, že jiná osoba bude vykonávat služby, které prokazuje</w:t>
      </w:r>
      <w:r>
        <w:rPr>
          <w:rFonts w:ascii="Arial" w:eastAsia="Arial" w:hAnsi="Arial" w:cs="Arial"/>
          <w:sz w:val="20"/>
          <w:szCs w:val="20"/>
        </w:rPr>
        <w:t>.</w:t>
      </w:r>
    </w:p>
    <w:p w14:paraId="3EDEB26E" w14:textId="77777777" w:rsidR="00A555E2" w:rsidRDefault="00A555E2" w:rsidP="00A555E2">
      <w:pPr>
        <w:spacing w:line="200" w:lineRule="exact"/>
        <w:rPr>
          <w:sz w:val="20"/>
          <w:szCs w:val="20"/>
        </w:rPr>
      </w:pPr>
    </w:p>
    <w:p w14:paraId="1770249D" w14:textId="15955078" w:rsidR="004944BF" w:rsidRDefault="004944BF" w:rsidP="00F661A1">
      <w:pPr>
        <w:tabs>
          <w:tab w:val="left" w:pos="1380"/>
        </w:tabs>
        <w:ind w:left="560"/>
        <w:rPr>
          <w:rFonts w:asciiTheme="minorHAnsi" w:eastAsia="Arial" w:hAnsiTheme="minorHAnsi" w:cstheme="minorHAnsi"/>
          <w:b/>
          <w:bCs/>
          <w:sz w:val="20"/>
          <w:szCs w:val="20"/>
        </w:rPr>
      </w:pPr>
      <w:r>
        <w:rPr>
          <w:rFonts w:asciiTheme="minorHAnsi" w:eastAsia="Arial" w:hAnsiTheme="minorHAnsi" w:cstheme="minorHAnsi"/>
          <w:b/>
          <w:bCs/>
          <w:sz w:val="20"/>
          <w:szCs w:val="20"/>
        </w:rPr>
        <w:t>6. 5</w:t>
      </w:r>
      <w:r>
        <w:rPr>
          <w:rFonts w:asciiTheme="minorHAnsi" w:eastAsia="Arial" w:hAnsiTheme="minorHAnsi" w:cstheme="minorHAnsi"/>
          <w:b/>
          <w:bCs/>
          <w:sz w:val="20"/>
          <w:szCs w:val="20"/>
        </w:rPr>
        <w:tab/>
      </w:r>
      <w:r w:rsidRPr="00F661A1">
        <w:rPr>
          <w:rFonts w:asciiTheme="minorHAnsi" w:eastAsia="Arial" w:hAnsiTheme="minorHAnsi" w:cstheme="minorHAnsi"/>
          <w:b/>
          <w:bCs/>
          <w:sz w:val="20"/>
          <w:szCs w:val="20"/>
        </w:rPr>
        <w:t>Doklady o kvalifikaci</w:t>
      </w:r>
    </w:p>
    <w:p w14:paraId="0CC1D924" w14:textId="77777777" w:rsidR="006A387C" w:rsidRPr="00F661A1" w:rsidRDefault="006A387C" w:rsidP="00F661A1">
      <w:pPr>
        <w:tabs>
          <w:tab w:val="left" w:pos="1380"/>
        </w:tabs>
        <w:ind w:left="560"/>
        <w:rPr>
          <w:rFonts w:asciiTheme="minorHAnsi" w:eastAsia="Arial" w:hAnsiTheme="minorHAnsi" w:cstheme="minorHAnsi"/>
          <w:b/>
          <w:bCs/>
          <w:sz w:val="20"/>
          <w:szCs w:val="20"/>
        </w:rPr>
      </w:pPr>
    </w:p>
    <w:p w14:paraId="443969EF" w14:textId="77777777" w:rsidR="004944BF" w:rsidRPr="00F661A1" w:rsidRDefault="004944BF" w:rsidP="00F661A1">
      <w:pPr>
        <w:spacing w:line="319" w:lineRule="auto"/>
        <w:ind w:left="560"/>
        <w:jc w:val="both"/>
        <w:rPr>
          <w:rFonts w:asciiTheme="minorHAnsi" w:eastAsia="Arial" w:hAnsiTheme="minorHAnsi" w:cstheme="minorHAnsi"/>
          <w:sz w:val="19"/>
          <w:szCs w:val="19"/>
        </w:rPr>
      </w:pPr>
      <w:r w:rsidRPr="00F661A1">
        <w:rPr>
          <w:rFonts w:asciiTheme="minorHAnsi" w:eastAsia="Arial" w:hAnsiTheme="minorHAnsi" w:cstheme="minorHAnsi"/>
          <w:sz w:val="19"/>
          <w:szCs w:val="19"/>
        </w:rPr>
        <w:t>Dodavatel může vždy nahradit požadované doklady jednotným evropským osvědčením pro veřejné zakázky. Dodavatel není povinen předložit zadavateli doklady osvědčující skutečnosti obsažené v jednotném evropském osvědčení pro veřejné zakázky, pokud zadavateli sdělí, že mu je již předložil v předchozím zadávacím řízení.</w:t>
      </w:r>
    </w:p>
    <w:p w14:paraId="025BF709" w14:textId="77777777" w:rsidR="004944BF" w:rsidRDefault="004944BF" w:rsidP="00F661A1">
      <w:pPr>
        <w:spacing w:line="319" w:lineRule="auto"/>
        <w:ind w:left="560"/>
        <w:jc w:val="both"/>
        <w:rPr>
          <w:rFonts w:asciiTheme="minorHAnsi" w:eastAsia="Arial" w:hAnsiTheme="minorHAnsi" w:cstheme="minorHAnsi"/>
          <w:sz w:val="19"/>
          <w:szCs w:val="19"/>
        </w:rPr>
      </w:pPr>
    </w:p>
    <w:p w14:paraId="69A1D9ED" w14:textId="77777777" w:rsidR="004944BF" w:rsidRPr="00F661A1" w:rsidRDefault="004944BF" w:rsidP="00F661A1">
      <w:pPr>
        <w:spacing w:line="319" w:lineRule="auto"/>
        <w:ind w:left="560"/>
        <w:jc w:val="both"/>
        <w:rPr>
          <w:rFonts w:asciiTheme="minorHAnsi" w:eastAsia="Arial" w:hAnsiTheme="minorHAnsi" w:cstheme="minorHAnsi"/>
          <w:sz w:val="19"/>
          <w:szCs w:val="19"/>
        </w:rPr>
      </w:pPr>
      <w:r w:rsidRPr="00F661A1">
        <w:rPr>
          <w:rFonts w:asciiTheme="minorHAnsi" w:eastAsia="Arial" w:hAnsiTheme="minorHAnsi" w:cstheme="minorHAnsi"/>
          <w:sz w:val="19"/>
          <w:szCs w:val="19"/>
        </w:rPr>
        <w:t>Dodavatel může prokázat splnění příslušných podmínek kvalifikace předložením výpisu ze seznamu kvalifikovaných dodavatelů nebo platným certifikátem vydaným v rámci schváleného systému certifikovaných dodavatelů.</w:t>
      </w:r>
    </w:p>
    <w:p w14:paraId="1D20D0AA" w14:textId="77777777" w:rsidR="004944BF" w:rsidRDefault="004944BF" w:rsidP="00F661A1">
      <w:pPr>
        <w:spacing w:line="319" w:lineRule="auto"/>
        <w:ind w:left="560"/>
        <w:jc w:val="both"/>
        <w:rPr>
          <w:rFonts w:asciiTheme="minorHAnsi" w:eastAsia="Arial" w:hAnsiTheme="minorHAnsi" w:cstheme="minorHAnsi"/>
          <w:sz w:val="19"/>
          <w:szCs w:val="19"/>
        </w:rPr>
      </w:pPr>
    </w:p>
    <w:p w14:paraId="7586F94C" w14:textId="0FA601AD" w:rsidR="004944BF" w:rsidRDefault="00247D87" w:rsidP="00F661A1">
      <w:pPr>
        <w:spacing w:line="319" w:lineRule="auto"/>
        <w:ind w:left="560"/>
        <w:jc w:val="both"/>
        <w:rPr>
          <w:rFonts w:asciiTheme="minorHAnsi" w:eastAsia="Arial" w:hAnsiTheme="minorHAnsi" w:cstheme="minorHAnsi"/>
          <w:b/>
          <w:sz w:val="19"/>
          <w:szCs w:val="19"/>
        </w:rPr>
      </w:pPr>
      <w:r w:rsidRPr="00247D87">
        <w:rPr>
          <w:rFonts w:asciiTheme="minorHAnsi" w:eastAsia="Arial" w:hAnsiTheme="minorHAnsi" w:cstheme="minorHAnsi"/>
          <w:b/>
          <w:sz w:val="19"/>
          <w:szCs w:val="19"/>
        </w:rPr>
        <w:t>Před uzavřením smlouvy si zadavatel od vybraného dodavatele vždy vyžádá předložení originálů nebo ověřených kopií dokladů o kvalifikaci, pokud již nebyly v zadávacím řízení předloženy. Tyto doklady budou součástí dokumentace veřejné zakázky a nebudou dodavateli vráceny.</w:t>
      </w:r>
    </w:p>
    <w:p w14:paraId="6E9AFDB2" w14:textId="77777777" w:rsidR="00247D87" w:rsidRDefault="00247D87" w:rsidP="00F661A1">
      <w:pPr>
        <w:spacing w:line="319" w:lineRule="auto"/>
        <w:ind w:left="560"/>
        <w:jc w:val="both"/>
        <w:rPr>
          <w:rFonts w:asciiTheme="minorHAnsi" w:eastAsia="Arial" w:hAnsiTheme="minorHAnsi" w:cstheme="minorHAnsi"/>
          <w:sz w:val="19"/>
          <w:szCs w:val="19"/>
        </w:rPr>
      </w:pPr>
    </w:p>
    <w:p w14:paraId="01B5C660" w14:textId="321AA6C3" w:rsidR="004944BF" w:rsidRPr="00F661A1" w:rsidRDefault="004944BF" w:rsidP="00F661A1">
      <w:pPr>
        <w:spacing w:line="319" w:lineRule="auto"/>
        <w:ind w:left="560"/>
        <w:jc w:val="both"/>
        <w:rPr>
          <w:rFonts w:asciiTheme="minorHAnsi" w:eastAsia="Arial" w:hAnsiTheme="minorHAnsi" w:cstheme="minorHAnsi"/>
          <w:b/>
          <w:sz w:val="19"/>
          <w:szCs w:val="19"/>
        </w:rPr>
      </w:pPr>
      <w:r w:rsidRPr="00F661A1">
        <w:rPr>
          <w:rFonts w:asciiTheme="minorHAnsi" w:eastAsia="Arial" w:hAnsiTheme="minorHAnsi" w:cstheme="minorHAnsi"/>
          <w:sz w:val="19"/>
          <w:szCs w:val="19"/>
        </w:rPr>
        <w:lastRenderedPageBreak/>
        <w:t xml:space="preserve">Doklady prokazující základní způsobilost a výpis z obchodního rejstříku nebo jiné obdobné evidence musí prokazovat splnění požadovaného kritéria způsobilosti </w:t>
      </w:r>
      <w:r w:rsidRPr="00F661A1">
        <w:rPr>
          <w:rFonts w:asciiTheme="minorHAnsi" w:eastAsia="Arial" w:hAnsiTheme="minorHAnsi" w:cstheme="minorHAnsi"/>
          <w:b/>
          <w:sz w:val="19"/>
          <w:szCs w:val="19"/>
        </w:rPr>
        <w:t xml:space="preserve">nejpozději v době tří (3) měsíců přede dnem </w:t>
      </w:r>
      <w:r w:rsidR="00247D87" w:rsidRPr="00F661A1">
        <w:rPr>
          <w:rFonts w:asciiTheme="minorHAnsi" w:eastAsia="Arial" w:hAnsiTheme="minorHAnsi" w:cstheme="minorHAnsi"/>
          <w:b/>
          <w:sz w:val="19"/>
          <w:szCs w:val="19"/>
        </w:rPr>
        <w:t>podání nabídky.</w:t>
      </w:r>
    </w:p>
    <w:p w14:paraId="5616CB40" w14:textId="77777777" w:rsidR="004944BF" w:rsidRPr="00F661A1" w:rsidRDefault="004944BF" w:rsidP="00F661A1">
      <w:pPr>
        <w:spacing w:line="319" w:lineRule="auto"/>
        <w:ind w:left="560"/>
        <w:jc w:val="both"/>
        <w:rPr>
          <w:rFonts w:asciiTheme="minorHAnsi" w:eastAsia="Arial" w:hAnsiTheme="minorHAnsi" w:cstheme="minorHAnsi"/>
          <w:b/>
          <w:sz w:val="19"/>
          <w:szCs w:val="19"/>
        </w:rPr>
      </w:pPr>
    </w:p>
    <w:p w14:paraId="358805B4" w14:textId="77777777" w:rsidR="004944BF" w:rsidRPr="00F661A1" w:rsidRDefault="004944BF" w:rsidP="00F661A1">
      <w:pPr>
        <w:spacing w:line="319" w:lineRule="auto"/>
        <w:ind w:left="560"/>
        <w:jc w:val="both"/>
        <w:rPr>
          <w:rFonts w:asciiTheme="minorHAnsi" w:eastAsia="Arial" w:hAnsiTheme="minorHAnsi" w:cstheme="minorHAnsi"/>
          <w:sz w:val="19"/>
          <w:szCs w:val="19"/>
        </w:rPr>
      </w:pPr>
      <w:r w:rsidRPr="00F661A1">
        <w:rPr>
          <w:rFonts w:asciiTheme="minorHAnsi" w:eastAsia="Arial" w:hAnsiTheme="minorHAnsi" w:cstheme="minorHAnsi"/>
          <w:sz w:val="19"/>
          <w:szCs w:val="19"/>
        </w:rPr>
        <w:t>Povinnost předložit doklad ve smyslu zadávací dokumentace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006FF4A4" w14:textId="77777777" w:rsidR="00A555E2" w:rsidRDefault="00A555E2" w:rsidP="00A555E2">
      <w:pPr>
        <w:spacing w:line="200" w:lineRule="exact"/>
        <w:rPr>
          <w:sz w:val="20"/>
          <w:szCs w:val="20"/>
        </w:rPr>
      </w:pPr>
    </w:p>
    <w:p w14:paraId="09961C20" w14:textId="7D5423B9" w:rsidR="00A555E2" w:rsidRPr="00533F13" w:rsidRDefault="00A555E2" w:rsidP="00A555E2">
      <w:pPr>
        <w:tabs>
          <w:tab w:val="left" w:pos="1380"/>
        </w:tabs>
        <w:ind w:left="560"/>
        <w:rPr>
          <w:rFonts w:asciiTheme="minorHAnsi" w:hAnsiTheme="minorHAnsi" w:cstheme="minorHAnsi"/>
          <w:sz w:val="20"/>
          <w:szCs w:val="20"/>
        </w:rPr>
      </w:pPr>
      <w:r w:rsidRPr="00533F13">
        <w:rPr>
          <w:rFonts w:asciiTheme="minorHAnsi" w:eastAsia="Arial" w:hAnsiTheme="minorHAnsi" w:cstheme="minorHAnsi"/>
          <w:b/>
          <w:bCs/>
          <w:sz w:val="20"/>
          <w:szCs w:val="20"/>
        </w:rPr>
        <w:t>6.</w:t>
      </w:r>
      <w:r w:rsidR="004944BF">
        <w:rPr>
          <w:rFonts w:asciiTheme="minorHAnsi" w:eastAsia="Arial" w:hAnsiTheme="minorHAnsi" w:cstheme="minorHAnsi"/>
          <w:b/>
          <w:bCs/>
          <w:sz w:val="20"/>
          <w:szCs w:val="20"/>
        </w:rPr>
        <w:t>6</w:t>
      </w:r>
      <w:r w:rsidRPr="00533F13">
        <w:rPr>
          <w:rFonts w:asciiTheme="minorHAnsi" w:hAnsiTheme="minorHAnsi" w:cstheme="minorHAnsi"/>
          <w:sz w:val="20"/>
          <w:szCs w:val="20"/>
        </w:rPr>
        <w:tab/>
      </w:r>
      <w:r w:rsidRPr="00533F13">
        <w:rPr>
          <w:rFonts w:asciiTheme="minorHAnsi" w:eastAsia="Arial" w:hAnsiTheme="minorHAnsi" w:cstheme="minorHAnsi"/>
          <w:b/>
          <w:bCs/>
          <w:sz w:val="19"/>
          <w:szCs w:val="19"/>
        </w:rPr>
        <w:t>Změny kvalifikace účastníka</w:t>
      </w:r>
      <w:r w:rsidR="00247D87">
        <w:rPr>
          <w:rFonts w:asciiTheme="minorHAnsi" w:eastAsia="Arial" w:hAnsiTheme="minorHAnsi" w:cstheme="minorHAnsi"/>
          <w:b/>
          <w:bCs/>
          <w:sz w:val="19"/>
          <w:szCs w:val="19"/>
        </w:rPr>
        <w:t xml:space="preserve"> zadávacího řízení</w:t>
      </w:r>
      <w:r w:rsidRPr="00533F13">
        <w:rPr>
          <w:rFonts w:asciiTheme="minorHAnsi" w:eastAsia="Arial" w:hAnsiTheme="minorHAnsi" w:cstheme="minorHAnsi"/>
          <w:b/>
          <w:bCs/>
          <w:sz w:val="19"/>
          <w:szCs w:val="19"/>
        </w:rPr>
        <w:t>:</w:t>
      </w:r>
    </w:p>
    <w:p w14:paraId="5EC1BFDB" w14:textId="77777777" w:rsidR="00A555E2" w:rsidRPr="00533F13" w:rsidRDefault="00A555E2" w:rsidP="00A555E2">
      <w:pPr>
        <w:spacing w:line="278" w:lineRule="exact"/>
        <w:rPr>
          <w:rFonts w:asciiTheme="minorHAnsi" w:hAnsiTheme="minorHAnsi" w:cstheme="minorHAnsi"/>
          <w:sz w:val="20"/>
          <w:szCs w:val="20"/>
        </w:rPr>
      </w:pPr>
    </w:p>
    <w:p w14:paraId="49EA124B" w14:textId="77777777" w:rsidR="00A555E2" w:rsidRPr="00533F13" w:rsidRDefault="00A555E2" w:rsidP="00A555E2">
      <w:pPr>
        <w:spacing w:line="319" w:lineRule="auto"/>
        <w:ind w:left="560"/>
        <w:jc w:val="both"/>
        <w:rPr>
          <w:rFonts w:asciiTheme="minorHAnsi" w:eastAsia="Arial" w:hAnsiTheme="minorHAnsi" w:cstheme="minorHAnsi"/>
          <w:sz w:val="19"/>
          <w:szCs w:val="19"/>
        </w:rPr>
      </w:pPr>
      <w:r w:rsidRPr="00533F13">
        <w:rPr>
          <w:rFonts w:asciiTheme="minorHAnsi" w:eastAsia="Arial" w:hAnsiTheme="minorHAnsi" w:cstheme="minorHAnsi"/>
          <w:sz w:val="19"/>
          <w:szCs w:val="19"/>
        </w:rPr>
        <w:t>Pokud po předložení dokladů nebo prohlášení o kvalifikaci dojde v průběhu zadávacího řízení ke změně kvalifikace účastníka zadávacího řízení, je účastník zadávacího řízení povinen tuto změnu zadavateli do 5 pracovních dnů písemně oznámit a do 5 pracovních dnů od oznámení této změny</w:t>
      </w:r>
    </w:p>
    <w:p w14:paraId="33CCAA01" w14:textId="77777777" w:rsidR="00A555E2" w:rsidRPr="00533F13" w:rsidRDefault="00A555E2" w:rsidP="00A555E2">
      <w:pPr>
        <w:spacing w:line="318" w:lineRule="auto"/>
        <w:ind w:left="580"/>
        <w:rPr>
          <w:rFonts w:asciiTheme="minorHAnsi" w:hAnsiTheme="minorHAnsi" w:cstheme="minorHAnsi"/>
          <w:sz w:val="20"/>
          <w:szCs w:val="20"/>
        </w:rPr>
      </w:pPr>
      <w:r w:rsidRPr="00533F13">
        <w:rPr>
          <w:rFonts w:asciiTheme="minorHAnsi" w:eastAsia="Arial" w:hAnsiTheme="minorHAnsi" w:cstheme="minorHAnsi"/>
          <w:sz w:val="20"/>
          <w:szCs w:val="20"/>
        </w:rPr>
        <w:t>předložit nové doklady nebo prohlášení ke kvalifikaci. Povinnost podle věty první účastníku zadávacího řízení nevzniká, pokud je kvalifikace změněna takovým způsobem, že:</w:t>
      </w:r>
    </w:p>
    <w:p w14:paraId="4DA2AB46" w14:textId="77777777" w:rsidR="00A555E2" w:rsidRPr="00533F13" w:rsidRDefault="00A555E2" w:rsidP="00A555E2">
      <w:pPr>
        <w:spacing w:line="173" w:lineRule="exact"/>
        <w:rPr>
          <w:rFonts w:asciiTheme="minorHAnsi" w:hAnsiTheme="minorHAnsi" w:cstheme="minorHAnsi"/>
          <w:sz w:val="20"/>
          <w:szCs w:val="20"/>
        </w:rPr>
      </w:pPr>
    </w:p>
    <w:p w14:paraId="74917E22" w14:textId="77777777" w:rsidR="00A555E2" w:rsidRPr="00F661A1" w:rsidRDefault="00A555E2" w:rsidP="00F661A1">
      <w:pPr>
        <w:pStyle w:val="Odstavecseseznamem"/>
        <w:numPr>
          <w:ilvl w:val="0"/>
          <w:numId w:val="24"/>
        </w:numPr>
        <w:rPr>
          <w:rFonts w:cstheme="minorHAnsi"/>
          <w:sz w:val="20"/>
          <w:szCs w:val="20"/>
        </w:rPr>
      </w:pPr>
      <w:r w:rsidRPr="00F661A1">
        <w:rPr>
          <w:rFonts w:eastAsia="Arial" w:cstheme="minorHAnsi"/>
          <w:sz w:val="20"/>
          <w:szCs w:val="20"/>
        </w:rPr>
        <w:t>podmínky kvalifikace jsou nadále splněny;</w:t>
      </w:r>
    </w:p>
    <w:p w14:paraId="0CA0D92A" w14:textId="77777777" w:rsidR="00A555E2" w:rsidRPr="00533F13" w:rsidRDefault="00A555E2" w:rsidP="00A555E2">
      <w:pPr>
        <w:spacing w:line="168" w:lineRule="exact"/>
        <w:rPr>
          <w:rFonts w:asciiTheme="minorHAnsi" w:hAnsiTheme="minorHAnsi" w:cstheme="minorHAnsi"/>
          <w:sz w:val="20"/>
          <w:szCs w:val="20"/>
        </w:rPr>
      </w:pPr>
    </w:p>
    <w:p w14:paraId="11B7C8A6" w14:textId="77777777" w:rsidR="00A555E2" w:rsidRPr="00F661A1" w:rsidRDefault="00A555E2" w:rsidP="00F661A1">
      <w:pPr>
        <w:pStyle w:val="Odstavecseseznamem"/>
        <w:numPr>
          <w:ilvl w:val="0"/>
          <w:numId w:val="24"/>
        </w:numPr>
        <w:spacing w:line="318" w:lineRule="auto"/>
        <w:rPr>
          <w:rFonts w:cstheme="minorHAnsi"/>
          <w:sz w:val="20"/>
          <w:szCs w:val="20"/>
        </w:rPr>
      </w:pPr>
      <w:r w:rsidRPr="00F661A1">
        <w:rPr>
          <w:rFonts w:eastAsia="Arial" w:cstheme="minorHAnsi"/>
          <w:sz w:val="20"/>
          <w:szCs w:val="20"/>
        </w:rPr>
        <w:t>nedošlo k ovlivnění kritérií pro snížení počtu účastníků zadávacího řízení nebo nabídek a</w:t>
      </w:r>
    </w:p>
    <w:p w14:paraId="5299381C" w14:textId="77777777" w:rsidR="00A555E2" w:rsidRPr="00533F13" w:rsidRDefault="00A555E2" w:rsidP="00A555E2">
      <w:pPr>
        <w:spacing w:line="53" w:lineRule="exact"/>
        <w:rPr>
          <w:rFonts w:asciiTheme="minorHAnsi" w:hAnsiTheme="minorHAnsi" w:cstheme="minorHAnsi"/>
          <w:sz w:val="20"/>
          <w:szCs w:val="20"/>
        </w:rPr>
      </w:pPr>
    </w:p>
    <w:p w14:paraId="5B0A5FAA" w14:textId="77777777" w:rsidR="00A555E2" w:rsidRPr="00F661A1" w:rsidRDefault="00A555E2" w:rsidP="00F661A1">
      <w:pPr>
        <w:pStyle w:val="Odstavecseseznamem"/>
        <w:numPr>
          <w:ilvl w:val="0"/>
          <w:numId w:val="24"/>
        </w:numPr>
        <w:rPr>
          <w:sz w:val="20"/>
          <w:szCs w:val="20"/>
        </w:rPr>
      </w:pPr>
      <w:r w:rsidRPr="00F661A1">
        <w:rPr>
          <w:rFonts w:eastAsia="Arial" w:cstheme="minorHAnsi"/>
          <w:sz w:val="20"/>
          <w:szCs w:val="20"/>
        </w:rPr>
        <w:t>nedošlo k ovlivnění kritérií hodnocení nabídek</w:t>
      </w:r>
      <w:r w:rsidRPr="00F661A1">
        <w:rPr>
          <w:rFonts w:ascii="Arial" w:eastAsia="Arial" w:hAnsi="Arial" w:cs="Arial"/>
          <w:sz w:val="20"/>
          <w:szCs w:val="20"/>
        </w:rPr>
        <w:t>.</w:t>
      </w:r>
    </w:p>
    <w:p w14:paraId="3804E043" w14:textId="77777777" w:rsidR="00A555E2" w:rsidRDefault="00A555E2" w:rsidP="00A555E2">
      <w:pPr>
        <w:spacing w:line="200" w:lineRule="exact"/>
        <w:rPr>
          <w:sz w:val="20"/>
          <w:szCs w:val="20"/>
        </w:rPr>
      </w:pPr>
    </w:p>
    <w:p w14:paraId="6B7C5EBE" w14:textId="7001DAFA" w:rsidR="00A555E2" w:rsidRPr="00533F13" w:rsidRDefault="005854E1" w:rsidP="00F661A1">
      <w:pPr>
        <w:spacing w:line="319" w:lineRule="auto"/>
        <w:jc w:val="both"/>
        <w:rPr>
          <w:rFonts w:asciiTheme="minorHAnsi" w:hAnsiTheme="minorHAnsi" w:cstheme="minorHAnsi"/>
          <w:sz w:val="20"/>
          <w:szCs w:val="20"/>
        </w:rPr>
      </w:pPr>
      <w:r>
        <w:rPr>
          <w:sz w:val="20"/>
          <w:szCs w:val="20"/>
        </w:rPr>
        <w:t xml:space="preserve">   </w:t>
      </w:r>
      <w:r w:rsidR="00A555E2" w:rsidRPr="00533F13">
        <w:rPr>
          <w:rFonts w:asciiTheme="minorHAnsi" w:eastAsia="Arial" w:hAnsiTheme="minorHAnsi" w:cstheme="minorHAnsi"/>
          <w:b/>
          <w:bCs/>
          <w:sz w:val="24"/>
          <w:szCs w:val="24"/>
        </w:rPr>
        <w:t>7</w:t>
      </w:r>
      <w:r w:rsidR="00A555E2" w:rsidRPr="00533F13">
        <w:rPr>
          <w:rFonts w:asciiTheme="minorHAnsi" w:hAnsiTheme="minorHAnsi" w:cstheme="minorHAnsi"/>
          <w:sz w:val="20"/>
          <w:szCs w:val="20"/>
        </w:rPr>
        <w:tab/>
      </w:r>
      <w:r w:rsidR="00A555E2" w:rsidRPr="00533F13">
        <w:rPr>
          <w:rFonts w:asciiTheme="minorHAnsi" w:eastAsia="Arial" w:hAnsiTheme="minorHAnsi" w:cstheme="minorHAnsi"/>
          <w:b/>
          <w:bCs/>
          <w:sz w:val="24"/>
          <w:szCs w:val="24"/>
        </w:rPr>
        <w:t>Obchodní a další smluvní podmínky</w:t>
      </w:r>
    </w:p>
    <w:p w14:paraId="10F52231" w14:textId="70940EFE" w:rsidR="00A555E2" w:rsidRPr="00533F13" w:rsidRDefault="00A555E2" w:rsidP="00F661A1">
      <w:pPr>
        <w:tabs>
          <w:tab w:val="left" w:pos="780"/>
        </w:tabs>
        <w:ind w:left="780"/>
        <w:rPr>
          <w:rFonts w:asciiTheme="minorHAnsi" w:eastAsia="Arial" w:hAnsiTheme="minorHAnsi" w:cstheme="minorHAnsi"/>
          <w:sz w:val="20"/>
          <w:szCs w:val="20"/>
        </w:rPr>
      </w:pPr>
      <w:r w:rsidRPr="00533F13">
        <w:rPr>
          <w:rFonts w:asciiTheme="minorHAnsi" w:eastAsia="Arial" w:hAnsiTheme="minorHAnsi" w:cstheme="minorHAnsi"/>
          <w:sz w:val="20"/>
          <w:szCs w:val="20"/>
        </w:rPr>
        <w:t>Obchodní a další smluvní podmínky jsou stanoveny návrhem smlouvy, který je přílohou</w:t>
      </w:r>
      <w:r w:rsidR="004944BF">
        <w:rPr>
          <w:rFonts w:asciiTheme="minorHAnsi" w:eastAsia="Arial" w:hAnsiTheme="minorHAnsi" w:cstheme="minorHAnsi"/>
          <w:sz w:val="20"/>
          <w:szCs w:val="20"/>
        </w:rPr>
        <w:t xml:space="preserve"> </w:t>
      </w:r>
      <w:r w:rsidR="0099215A">
        <w:rPr>
          <w:rFonts w:asciiTheme="minorHAnsi" w:eastAsia="Arial" w:hAnsiTheme="minorHAnsi" w:cstheme="minorHAnsi"/>
          <w:sz w:val="20"/>
          <w:szCs w:val="20"/>
        </w:rPr>
        <w:t>3</w:t>
      </w:r>
      <w:r w:rsidRPr="00533F13">
        <w:rPr>
          <w:rFonts w:asciiTheme="minorHAnsi" w:eastAsia="Arial" w:hAnsiTheme="minorHAnsi" w:cstheme="minorHAnsi"/>
          <w:sz w:val="20"/>
          <w:szCs w:val="20"/>
        </w:rPr>
        <w:t xml:space="preserve"> výzvy.</w:t>
      </w:r>
    </w:p>
    <w:p w14:paraId="272D5E50" w14:textId="77777777" w:rsidR="00A555E2" w:rsidRPr="00533F13" w:rsidRDefault="00A555E2" w:rsidP="00A555E2">
      <w:pPr>
        <w:spacing w:line="264" w:lineRule="exact"/>
        <w:rPr>
          <w:rFonts w:asciiTheme="minorHAnsi" w:hAnsiTheme="minorHAnsi" w:cstheme="minorHAnsi"/>
          <w:sz w:val="20"/>
          <w:szCs w:val="20"/>
        </w:rPr>
      </w:pPr>
    </w:p>
    <w:p w14:paraId="1287DDFF" w14:textId="77777777" w:rsidR="00A555E2" w:rsidRPr="00533F13" w:rsidRDefault="00A555E2" w:rsidP="00A555E2">
      <w:pPr>
        <w:ind w:left="580"/>
        <w:rPr>
          <w:rFonts w:asciiTheme="minorHAnsi" w:hAnsiTheme="minorHAnsi" w:cstheme="minorHAnsi"/>
          <w:sz w:val="20"/>
          <w:szCs w:val="20"/>
        </w:rPr>
      </w:pPr>
      <w:r w:rsidRPr="00533F13">
        <w:rPr>
          <w:rFonts w:asciiTheme="minorHAnsi" w:eastAsia="Arial" w:hAnsiTheme="minorHAnsi" w:cstheme="minorHAnsi"/>
          <w:sz w:val="20"/>
          <w:szCs w:val="20"/>
        </w:rPr>
        <w:t xml:space="preserve">Návrh smlouvy je závazný. </w:t>
      </w:r>
      <w:r w:rsidRPr="00533F13">
        <w:rPr>
          <w:rFonts w:asciiTheme="minorHAnsi" w:eastAsia="Arial" w:hAnsiTheme="minorHAnsi" w:cstheme="minorHAnsi"/>
          <w:b/>
          <w:bCs/>
          <w:sz w:val="20"/>
          <w:szCs w:val="20"/>
        </w:rPr>
        <w:t>Smlouva není povinnou součástí nabídky.</w:t>
      </w:r>
    </w:p>
    <w:p w14:paraId="015C40F1" w14:textId="77777777" w:rsidR="00A555E2" w:rsidRPr="00533F13" w:rsidRDefault="00A555E2" w:rsidP="00A555E2">
      <w:pPr>
        <w:spacing w:line="278" w:lineRule="exact"/>
        <w:rPr>
          <w:rFonts w:asciiTheme="minorHAnsi" w:hAnsiTheme="minorHAnsi" w:cstheme="minorHAnsi"/>
          <w:sz w:val="20"/>
          <w:szCs w:val="20"/>
        </w:rPr>
      </w:pPr>
    </w:p>
    <w:p w14:paraId="024FBC15" w14:textId="435A662A" w:rsidR="00A555E2" w:rsidRPr="00533F13" w:rsidRDefault="00A555E2" w:rsidP="00F661A1">
      <w:pPr>
        <w:tabs>
          <w:tab w:val="left" w:pos="816"/>
        </w:tabs>
        <w:spacing w:line="287" w:lineRule="auto"/>
        <w:ind w:left="580"/>
        <w:jc w:val="both"/>
        <w:rPr>
          <w:rFonts w:asciiTheme="minorHAnsi" w:eastAsia="Arial" w:hAnsiTheme="minorHAnsi" w:cstheme="minorHAnsi"/>
          <w:sz w:val="20"/>
          <w:szCs w:val="20"/>
        </w:rPr>
      </w:pPr>
      <w:r w:rsidRPr="00533F13">
        <w:rPr>
          <w:rFonts w:asciiTheme="minorHAnsi" w:eastAsia="Arial" w:hAnsiTheme="minorHAnsi" w:cstheme="minorHAnsi"/>
          <w:sz w:val="19"/>
          <w:szCs w:val="19"/>
        </w:rPr>
        <w:t>Dodavatel bere na vědomí, že smlouva bude s vybraným dodavatelem uzavírána ve znění přílohy</w:t>
      </w:r>
      <w:r w:rsidR="004944BF">
        <w:rPr>
          <w:rFonts w:asciiTheme="minorHAnsi" w:eastAsia="Arial" w:hAnsiTheme="minorHAnsi" w:cstheme="minorHAnsi"/>
          <w:sz w:val="19"/>
          <w:szCs w:val="19"/>
        </w:rPr>
        <w:t xml:space="preserve"> </w:t>
      </w:r>
      <w:r w:rsidR="004944BF">
        <w:rPr>
          <w:rFonts w:asciiTheme="minorHAnsi" w:eastAsia="Arial" w:hAnsiTheme="minorHAnsi" w:cstheme="minorHAnsi"/>
          <w:sz w:val="20"/>
          <w:szCs w:val="20"/>
        </w:rPr>
        <w:t xml:space="preserve">č. </w:t>
      </w:r>
      <w:r w:rsidR="0099215A">
        <w:rPr>
          <w:rFonts w:asciiTheme="minorHAnsi" w:eastAsia="Arial" w:hAnsiTheme="minorHAnsi" w:cstheme="minorHAnsi"/>
          <w:sz w:val="20"/>
          <w:szCs w:val="20"/>
        </w:rPr>
        <w:t>3</w:t>
      </w:r>
      <w:r w:rsidR="004944BF">
        <w:rPr>
          <w:rFonts w:asciiTheme="minorHAnsi" w:eastAsia="Arial" w:hAnsiTheme="minorHAnsi" w:cstheme="minorHAnsi"/>
          <w:sz w:val="20"/>
          <w:szCs w:val="20"/>
        </w:rPr>
        <w:t xml:space="preserve"> </w:t>
      </w:r>
      <w:r w:rsidRPr="00533F13">
        <w:rPr>
          <w:rFonts w:asciiTheme="minorHAnsi" w:eastAsia="Arial" w:hAnsiTheme="minorHAnsi" w:cstheme="minorHAnsi"/>
          <w:sz w:val="20"/>
          <w:szCs w:val="20"/>
        </w:rPr>
        <w:t xml:space="preserve">této </w:t>
      </w:r>
      <w:r w:rsidR="004944BF">
        <w:rPr>
          <w:rFonts w:asciiTheme="minorHAnsi" w:eastAsia="Arial" w:hAnsiTheme="minorHAnsi" w:cstheme="minorHAnsi"/>
          <w:sz w:val="20"/>
          <w:szCs w:val="20"/>
        </w:rPr>
        <w:t>v</w:t>
      </w:r>
      <w:r w:rsidR="00AD4E21" w:rsidRPr="00533F13">
        <w:rPr>
          <w:rFonts w:asciiTheme="minorHAnsi" w:eastAsia="Arial" w:hAnsiTheme="minorHAnsi" w:cstheme="minorHAnsi"/>
          <w:sz w:val="20"/>
          <w:szCs w:val="20"/>
        </w:rPr>
        <w:t>ýzvy, a že</w:t>
      </w:r>
      <w:r w:rsidRPr="00533F13">
        <w:rPr>
          <w:rFonts w:asciiTheme="minorHAnsi" w:eastAsia="Arial" w:hAnsiTheme="minorHAnsi" w:cstheme="minorHAnsi"/>
          <w:sz w:val="20"/>
          <w:szCs w:val="20"/>
        </w:rPr>
        <w:t xml:space="preserve"> uzavřená smlouva včetně všech jejích příloh bude zveřejněna na profilu zadavatele a v registru smluv v souladu s příslušnými právními předpisy. Pokud dodavatel nějakou část své nabídky považuje za obchodní tajemství, je povinen takové části jasně označit a uvést konkrétní důvod pro nemožnost zveřejnění.</w:t>
      </w:r>
    </w:p>
    <w:p w14:paraId="47EF281A" w14:textId="77777777" w:rsidR="00A555E2" w:rsidRPr="00533F13" w:rsidRDefault="00A555E2" w:rsidP="00A555E2">
      <w:pPr>
        <w:spacing w:line="200" w:lineRule="exact"/>
        <w:rPr>
          <w:rFonts w:asciiTheme="minorHAnsi" w:hAnsiTheme="minorHAnsi" w:cstheme="minorHAnsi"/>
          <w:sz w:val="20"/>
          <w:szCs w:val="20"/>
        </w:rPr>
      </w:pPr>
    </w:p>
    <w:p w14:paraId="3CE2494F" w14:textId="1EC992E9" w:rsidR="00A555E2" w:rsidRPr="000F4EBB" w:rsidRDefault="00A555E2" w:rsidP="00A555E2">
      <w:pPr>
        <w:tabs>
          <w:tab w:val="left" w:pos="540"/>
        </w:tabs>
        <w:rPr>
          <w:rFonts w:asciiTheme="minorHAnsi" w:hAnsiTheme="minorHAnsi" w:cstheme="minorHAnsi"/>
          <w:sz w:val="20"/>
          <w:szCs w:val="20"/>
        </w:rPr>
      </w:pPr>
      <w:r w:rsidRPr="00533F13">
        <w:rPr>
          <w:rFonts w:asciiTheme="minorHAnsi" w:eastAsia="Arial" w:hAnsiTheme="minorHAnsi" w:cstheme="minorHAnsi"/>
          <w:b/>
          <w:bCs/>
          <w:sz w:val="24"/>
          <w:szCs w:val="24"/>
        </w:rPr>
        <w:t>8</w:t>
      </w:r>
      <w:r w:rsidRPr="00533F13">
        <w:rPr>
          <w:rFonts w:asciiTheme="minorHAnsi" w:hAnsiTheme="minorHAnsi" w:cstheme="minorHAnsi"/>
          <w:sz w:val="20"/>
          <w:szCs w:val="20"/>
        </w:rPr>
        <w:tab/>
      </w:r>
      <w:r w:rsidRPr="000F4EBB">
        <w:rPr>
          <w:rFonts w:asciiTheme="minorHAnsi" w:eastAsia="Arial" w:hAnsiTheme="minorHAnsi" w:cstheme="minorHAnsi"/>
          <w:b/>
          <w:bCs/>
          <w:sz w:val="24"/>
          <w:szCs w:val="24"/>
        </w:rPr>
        <w:t>Prohlídka místa plnění</w:t>
      </w:r>
      <w:r w:rsidR="00354EE3">
        <w:rPr>
          <w:rFonts w:asciiTheme="minorHAnsi" w:eastAsia="Arial" w:hAnsiTheme="minorHAnsi" w:cstheme="minorHAnsi"/>
          <w:b/>
          <w:bCs/>
          <w:sz w:val="24"/>
          <w:szCs w:val="24"/>
        </w:rPr>
        <w:t>:</w:t>
      </w:r>
    </w:p>
    <w:p w14:paraId="502340B4" w14:textId="77777777" w:rsidR="00A555E2" w:rsidRPr="000F4EBB" w:rsidRDefault="00A555E2" w:rsidP="00A555E2">
      <w:pPr>
        <w:spacing w:line="290" w:lineRule="exact"/>
        <w:rPr>
          <w:rFonts w:asciiTheme="minorHAnsi" w:hAnsiTheme="minorHAnsi" w:cstheme="minorHAnsi"/>
          <w:sz w:val="20"/>
          <w:szCs w:val="20"/>
        </w:rPr>
      </w:pPr>
    </w:p>
    <w:p w14:paraId="72B7DA8D" w14:textId="77777777" w:rsidR="00650A2F" w:rsidRPr="0086451E" w:rsidRDefault="00650A2F" w:rsidP="00650A2F">
      <w:pPr>
        <w:spacing w:line="318" w:lineRule="auto"/>
        <w:ind w:left="580"/>
        <w:jc w:val="both"/>
        <w:rPr>
          <w:rFonts w:asciiTheme="minorHAnsi" w:eastAsia="Arial" w:hAnsiTheme="minorHAnsi" w:cstheme="minorHAnsi"/>
          <w:sz w:val="20"/>
          <w:szCs w:val="20"/>
        </w:rPr>
      </w:pPr>
      <w:r>
        <w:rPr>
          <w:rFonts w:asciiTheme="minorHAnsi" w:eastAsia="Arial" w:hAnsiTheme="minorHAnsi" w:cstheme="minorHAnsi"/>
          <w:sz w:val="20"/>
          <w:szCs w:val="20"/>
        </w:rPr>
        <w:t xml:space="preserve">Zadavatel umožňuje prohlídku místa plnění. </w:t>
      </w:r>
      <w:r w:rsidRPr="0086451E">
        <w:rPr>
          <w:rFonts w:asciiTheme="minorHAnsi" w:eastAsia="Arial" w:hAnsiTheme="minorHAnsi" w:cstheme="minorHAnsi"/>
          <w:sz w:val="20"/>
          <w:szCs w:val="20"/>
        </w:rPr>
        <w:t>Prohlídka místa plnění veřejné zakázky je vzhledem k povaze předmětu veřejné zakázky možná v</w:t>
      </w:r>
      <w:r>
        <w:rPr>
          <w:rFonts w:asciiTheme="minorHAnsi" w:eastAsia="Arial" w:hAnsiTheme="minorHAnsi" w:cstheme="minorHAnsi"/>
          <w:sz w:val="20"/>
          <w:szCs w:val="20"/>
        </w:rPr>
        <w:t> sídle zadavatele</w:t>
      </w:r>
      <w:r w:rsidRPr="0086451E">
        <w:rPr>
          <w:rFonts w:asciiTheme="minorHAnsi" w:eastAsia="Arial" w:hAnsiTheme="minorHAnsi" w:cstheme="minorHAnsi"/>
          <w:sz w:val="20"/>
          <w:szCs w:val="20"/>
        </w:rPr>
        <w:t>, kde je v souladu s technickou specifikací požadován</w:t>
      </w:r>
      <w:r>
        <w:rPr>
          <w:rFonts w:asciiTheme="minorHAnsi" w:eastAsia="Arial" w:hAnsiTheme="minorHAnsi" w:cstheme="minorHAnsi"/>
          <w:sz w:val="20"/>
          <w:szCs w:val="20"/>
        </w:rPr>
        <w:t xml:space="preserve"> výkon IT služeb</w:t>
      </w:r>
      <w:r w:rsidRPr="0086451E">
        <w:rPr>
          <w:rFonts w:asciiTheme="minorHAnsi" w:eastAsia="Arial" w:hAnsiTheme="minorHAnsi" w:cstheme="minorHAnsi"/>
          <w:sz w:val="20"/>
          <w:szCs w:val="20"/>
        </w:rPr>
        <w:t>.</w:t>
      </w:r>
    </w:p>
    <w:p w14:paraId="12483DC6" w14:textId="77777777" w:rsidR="00650A2F" w:rsidRDefault="00650A2F" w:rsidP="00650A2F">
      <w:pPr>
        <w:spacing w:line="318" w:lineRule="auto"/>
        <w:ind w:left="580"/>
        <w:jc w:val="both"/>
        <w:rPr>
          <w:rFonts w:asciiTheme="minorHAnsi" w:eastAsia="Arial" w:hAnsiTheme="minorHAnsi" w:cstheme="minorHAnsi"/>
          <w:sz w:val="20"/>
          <w:szCs w:val="20"/>
        </w:rPr>
      </w:pPr>
      <w:r w:rsidRPr="0086451E">
        <w:rPr>
          <w:rFonts w:asciiTheme="minorHAnsi" w:eastAsia="Arial" w:hAnsiTheme="minorHAnsi" w:cstheme="minorHAnsi"/>
          <w:sz w:val="20"/>
          <w:szCs w:val="20"/>
        </w:rPr>
        <w:t>V případě zájmu dodavatele o účast na prohlídce místa plnění žádáme dodavatele o registraci na kontaktní e-mail zástupce zadavatele nejméně 24 hodin před prohlídkou. Prohlídka lokalit se uskuteční v termínech uvedených na profilu zadavatele ve stručném popisu předmětu veřejné zakázky.</w:t>
      </w:r>
    </w:p>
    <w:p w14:paraId="73760D88" w14:textId="204F96B8" w:rsidR="00A555E2" w:rsidRPr="0018668B" w:rsidRDefault="00A555E2" w:rsidP="00A555E2">
      <w:pPr>
        <w:ind w:left="560"/>
        <w:rPr>
          <w:rFonts w:asciiTheme="minorHAnsi" w:hAnsiTheme="minorHAnsi" w:cstheme="minorHAnsi"/>
          <w:sz w:val="20"/>
          <w:szCs w:val="20"/>
        </w:rPr>
      </w:pPr>
    </w:p>
    <w:p w14:paraId="12F219F0" w14:textId="77777777" w:rsidR="00A555E2" w:rsidRPr="00533F13" w:rsidRDefault="00A555E2" w:rsidP="00A555E2">
      <w:pPr>
        <w:spacing w:line="200" w:lineRule="exact"/>
        <w:rPr>
          <w:rFonts w:asciiTheme="minorHAnsi" w:hAnsiTheme="minorHAnsi" w:cstheme="minorHAnsi"/>
          <w:sz w:val="20"/>
          <w:szCs w:val="20"/>
        </w:rPr>
      </w:pPr>
    </w:p>
    <w:p w14:paraId="6CD9C5A8" w14:textId="77777777" w:rsidR="00A555E2" w:rsidRPr="00533F13" w:rsidRDefault="00A555E2" w:rsidP="00A555E2">
      <w:pPr>
        <w:tabs>
          <w:tab w:val="left" w:pos="540"/>
        </w:tabs>
        <w:rPr>
          <w:rFonts w:asciiTheme="minorHAnsi" w:hAnsiTheme="minorHAnsi" w:cstheme="minorHAnsi"/>
          <w:sz w:val="20"/>
          <w:szCs w:val="20"/>
        </w:rPr>
      </w:pPr>
      <w:r w:rsidRPr="00533F13">
        <w:rPr>
          <w:rFonts w:asciiTheme="minorHAnsi" w:eastAsia="Arial" w:hAnsiTheme="minorHAnsi" w:cstheme="minorHAnsi"/>
          <w:b/>
          <w:bCs/>
          <w:sz w:val="24"/>
          <w:szCs w:val="24"/>
        </w:rPr>
        <w:t>9</w:t>
      </w:r>
      <w:r w:rsidRPr="00533F13">
        <w:rPr>
          <w:rFonts w:asciiTheme="minorHAnsi" w:hAnsiTheme="minorHAnsi" w:cstheme="minorHAnsi"/>
          <w:sz w:val="20"/>
          <w:szCs w:val="20"/>
        </w:rPr>
        <w:tab/>
      </w:r>
      <w:r w:rsidRPr="00533F13">
        <w:rPr>
          <w:rFonts w:asciiTheme="minorHAnsi" w:eastAsia="Arial" w:hAnsiTheme="minorHAnsi" w:cstheme="minorHAnsi"/>
          <w:b/>
          <w:bCs/>
          <w:sz w:val="24"/>
          <w:szCs w:val="24"/>
        </w:rPr>
        <w:t>Vysvětlení výzvy k podání nabídek (dodatečné informace)</w:t>
      </w:r>
    </w:p>
    <w:p w14:paraId="7980A415" w14:textId="77777777" w:rsidR="00A555E2" w:rsidRPr="00533F13" w:rsidRDefault="00A555E2" w:rsidP="00A555E2">
      <w:pPr>
        <w:spacing w:line="290" w:lineRule="exact"/>
        <w:rPr>
          <w:rFonts w:asciiTheme="minorHAnsi" w:hAnsiTheme="minorHAnsi" w:cstheme="minorHAnsi"/>
          <w:sz w:val="20"/>
          <w:szCs w:val="20"/>
        </w:rPr>
      </w:pPr>
    </w:p>
    <w:p w14:paraId="5FA8B96E" w14:textId="77777777" w:rsidR="0018668B" w:rsidRDefault="0018668B" w:rsidP="00F661A1">
      <w:pPr>
        <w:spacing w:line="318" w:lineRule="auto"/>
        <w:ind w:left="580"/>
        <w:jc w:val="both"/>
        <w:rPr>
          <w:rFonts w:asciiTheme="minorHAnsi" w:eastAsia="Arial" w:hAnsiTheme="minorHAnsi" w:cstheme="minorHAnsi"/>
          <w:sz w:val="20"/>
          <w:szCs w:val="20"/>
        </w:rPr>
      </w:pPr>
      <w:r w:rsidRPr="0018668B">
        <w:rPr>
          <w:rFonts w:asciiTheme="minorHAnsi" w:eastAsia="Arial" w:hAnsiTheme="minorHAnsi" w:cstheme="minorHAnsi"/>
          <w:sz w:val="20"/>
          <w:szCs w:val="20"/>
        </w:rPr>
        <w:t xml:space="preserve">Dodavatel je oprávněn písemně požadovat vysvětlení zadávací dokumentace zadavatelem. Zadavatel vysvětlení uveřejní na profilu zadavatele v detailu veřejné zakázky včetně přesného znění žádosti bez identifikace tohoto dodavatele. </w:t>
      </w:r>
    </w:p>
    <w:p w14:paraId="05F39D64" w14:textId="77777777" w:rsidR="0018668B" w:rsidRPr="0018668B" w:rsidRDefault="0018668B" w:rsidP="00F661A1">
      <w:pPr>
        <w:spacing w:line="318" w:lineRule="auto"/>
        <w:ind w:left="580"/>
        <w:jc w:val="both"/>
        <w:rPr>
          <w:rFonts w:asciiTheme="minorHAnsi" w:eastAsia="Arial" w:hAnsiTheme="minorHAnsi" w:cstheme="minorHAnsi"/>
          <w:sz w:val="20"/>
          <w:szCs w:val="20"/>
        </w:rPr>
      </w:pPr>
    </w:p>
    <w:p w14:paraId="66DE98BC" w14:textId="77777777" w:rsidR="0018668B" w:rsidRPr="0018668B" w:rsidRDefault="0018668B" w:rsidP="00F661A1">
      <w:pPr>
        <w:spacing w:line="318" w:lineRule="auto"/>
        <w:ind w:left="580"/>
        <w:jc w:val="both"/>
        <w:rPr>
          <w:rFonts w:asciiTheme="minorHAnsi" w:eastAsia="Arial" w:hAnsiTheme="minorHAnsi" w:cstheme="minorHAnsi"/>
          <w:sz w:val="20"/>
          <w:szCs w:val="20"/>
        </w:rPr>
      </w:pPr>
      <w:r w:rsidRPr="0018668B">
        <w:rPr>
          <w:rFonts w:asciiTheme="minorHAnsi" w:eastAsia="Arial" w:hAnsiTheme="minorHAnsi" w:cstheme="minorHAnsi"/>
          <w:sz w:val="20"/>
          <w:szCs w:val="20"/>
        </w:rPr>
        <w:lastRenderedPageBreak/>
        <w:t xml:space="preserve">Zadavatel uveřejní vysvětlení zadávací dokumentace do tří (3) pracovních dnů od doručení písemné žádosti. Zadavatel není povinen vysvětlení poskytnout, pokud není žádost o vysvětlení doručena včas, a to </w:t>
      </w:r>
      <w:r w:rsidRPr="0018668B">
        <w:rPr>
          <w:rFonts w:asciiTheme="minorHAnsi" w:eastAsia="Arial" w:hAnsiTheme="minorHAnsi" w:cstheme="minorHAnsi"/>
          <w:b/>
          <w:sz w:val="20"/>
          <w:szCs w:val="20"/>
        </w:rPr>
        <w:t>alespoň sedm (7) pracovních dnů před uplynutím lhůty pro podání nabídek.</w:t>
      </w:r>
      <w:r w:rsidRPr="00F661A1">
        <w:rPr>
          <w:rFonts w:asciiTheme="minorHAnsi" w:eastAsia="Arial" w:hAnsiTheme="minorHAnsi" w:cstheme="minorHAnsi"/>
          <w:b/>
          <w:sz w:val="20"/>
          <w:szCs w:val="20"/>
        </w:rPr>
        <w:t xml:space="preserve"> </w:t>
      </w:r>
    </w:p>
    <w:p w14:paraId="10133034" w14:textId="77777777" w:rsidR="00A555E2" w:rsidRPr="00533F13" w:rsidRDefault="00A555E2" w:rsidP="00A555E2">
      <w:pPr>
        <w:spacing w:line="138" w:lineRule="exact"/>
        <w:rPr>
          <w:rFonts w:asciiTheme="minorHAnsi" w:hAnsiTheme="minorHAnsi" w:cstheme="minorHAnsi"/>
          <w:sz w:val="20"/>
          <w:szCs w:val="20"/>
        </w:rPr>
      </w:pPr>
    </w:p>
    <w:p w14:paraId="4B2CEB25" w14:textId="44D00B12" w:rsidR="00A555E2" w:rsidRDefault="00A555E2" w:rsidP="00A555E2">
      <w:pPr>
        <w:spacing w:line="297" w:lineRule="auto"/>
        <w:ind w:left="580"/>
        <w:jc w:val="both"/>
        <w:rPr>
          <w:rFonts w:asciiTheme="minorHAnsi" w:eastAsia="Arial" w:hAnsiTheme="minorHAnsi" w:cstheme="minorHAnsi"/>
          <w:b/>
          <w:sz w:val="20"/>
          <w:szCs w:val="20"/>
        </w:rPr>
      </w:pPr>
      <w:r w:rsidRPr="00533F13">
        <w:rPr>
          <w:rFonts w:asciiTheme="minorHAnsi" w:eastAsia="Arial" w:hAnsiTheme="minorHAnsi" w:cstheme="minorHAnsi"/>
          <w:sz w:val="20"/>
          <w:szCs w:val="20"/>
        </w:rPr>
        <w:t xml:space="preserve">Zadavatel doporučuje zaslání </w:t>
      </w:r>
      <w:r w:rsidRPr="00F661A1">
        <w:rPr>
          <w:rFonts w:asciiTheme="minorHAnsi" w:eastAsia="Arial" w:hAnsiTheme="minorHAnsi" w:cstheme="minorHAnsi"/>
          <w:b/>
          <w:sz w:val="20"/>
          <w:szCs w:val="20"/>
        </w:rPr>
        <w:t>písemných</w:t>
      </w:r>
      <w:r w:rsidRPr="00533F13">
        <w:rPr>
          <w:rFonts w:asciiTheme="minorHAnsi" w:eastAsia="Arial" w:hAnsiTheme="minorHAnsi" w:cstheme="minorHAnsi"/>
          <w:sz w:val="20"/>
          <w:szCs w:val="20"/>
        </w:rPr>
        <w:t xml:space="preserve"> žádostí o vysvětlení</w:t>
      </w:r>
      <w:r w:rsidR="0018668B" w:rsidRPr="0018668B">
        <w:t xml:space="preserve"> </w:t>
      </w:r>
      <w:r w:rsidR="0018668B" w:rsidRPr="0018668B">
        <w:rPr>
          <w:rFonts w:asciiTheme="minorHAnsi" w:eastAsia="Arial" w:hAnsiTheme="minorHAnsi" w:cstheme="minorHAnsi"/>
          <w:sz w:val="20"/>
          <w:szCs w:val="20"/>
        </w:rPr>
        <w:t xml:space="preserve">prostřednictvím elektronického nástroje E-ZAK, nebo na e-mailovou adresu </w:t>
      </w:r>
      <w:r w:rsidRPr="00533F13">
        <w:rPr>
          <w:rFonts w:asciiTheme="minorHAnsi" w:eastAsia="Arial" w:hAnsiTheme="minorHAnsi" w:cstheme="minorHAnsi"/>
          <w:sz w:val="20"/>
          <w:szCs w:val="20"/>
        </w:rPr>
        <w:t>kontaktní osoby veřejné zakázk</w:t>
      </w:r>
      <w:r w:rsidRPr="00F661A1">
        <w:rPr>
          <w:rFonts w:asciiTheme="minorHAnsi" w:eastAsia="Arial" w:hAnsiTheme="minorHAnsi" w:cstheme="minorHAnsi"/>
          <w:sz w:val="20"/>
          <w:szCs w:val="20"/>
        </w:rPr>
        <w:t>y</w:t>
      </w:r>
      <w:r w:rsidRPr="00533F13">
        <w:rPr>
          <w:rFonts w:asciiTheme="minorHAnsi" w:eastAsia="Arial" w:hAnsiTheme="minorHAnsi" w:cstheme="minorHAnsi"/>
          <w:color w:val="0000FF"/>
          <w:sz w:val="20"/>
          <w:szCs w:val="20"/>
          <w:u w:val="single"/>
        </w:rPr>
        <w:t xml:space="preserve"> daniel@sosasou-vocelova.cz</w:t>
      </w:r>
      <w:r w:rsidR="0042154F">
        <w:rPr>
          <w:rFonts w:asciiTheme="minorHAnsi" w:eastAsia="Arial" w:hAnsiTheme="minorHAnsi" w:cstheme="minorHAnsi"/>
          <w:sz w:val="20"/>
          <w:szCs w:val="20"/>
        </w:rPr>
        <w:t>.</w:t>
      </w:r>
      <w:r w:rsidR="00277D55">
        <w:rPr>
          <w:rFonts w:asciiTheme="minorHAnsi" w:eastAsia="Arial" w:hAnsiTheme="minorHAnsi" w:cstheme="minorHAnsi"/>
          <w:sz w:val="20"/>
          <w:szCs w:val="20"/>
        </w:rPr>
        <w:t xml:space="preserve"> </w:t>
      </w:r>
      <w:r w:rsidRPr="00F661A1">
        <w:rPr>
          <w:rFonts w:asciiTheme="minorHAnsi" w:eastAsia="Arial" w:hAnsiTheme="minorHAnsi" w:cstheme="minorHAnsi"/>
          <w:b/>
          <w:sz w:val="20"/>
          <w:szCs w:val="20"/>
        </w:rPr>
        <w:t>Telefonické žádosti nejsou akceptovány.</w:t>
      </w:r>
    </w:p>
    <w:p w14:paraId="0C64793A" w14:textId="77777777" w:rsidR="0018668B" w:rsidRDefault="0018668B" w:rsidP="00A555E2">
      <w:pPr>
        <w:spacing w:line="297" w:lineRule="auto"/>
        <w:ind w:left="580"/>
        <w:jc w:val="both"/>
        <w:rPr>
          <w:rFonts w:asciiTheme="minorHAnsi" w:eastAsia="Arial" w:hAnsiTheme="minorHAnsi" w:cstheme="minorHAnsi"/>
          <w:b/>
          <w:sz w:val="20"/>
          <w:szCs w:val="20"/>
        </w:rPr>
      </w:pPr>
    </w:p>
    <w:p w14:paraId="4ED17DE2" w14:textId="597C30AE" w:rsidR="0018668B" w:rsidRPr="0018668B" w:rsidRDefault="0018668B" w:rsidP="00A555E2">
      <w:pPr>
        <w:spacing w:line="297" w:lineRule="auto"/>
        <w:ind w:left="580"/>
        <w:jc w:val="both"/>
        <w:rPr>
          <w:rFonts w:asciiTheme="minorHAnsi" w:eastAsia="Arial" w:hAnsiTheme="minorHAnsi" w:cstheme="minorHAnsi"/>
          <w:sz w:val="20"/>
          <w:szCs w:val="20"/>
        </w:rPr>
      </w:pPr>
      <w:r w:rsidRPr="00F661A1">
        <w:rPr>
          <w:rFonts w:asciiTheme="minorHAnsi" w:eastAsia="Arial" w:hAnsiTheme="minorHAnsi" w:cstheme="minorHAnsi"/>
          <w:sz w:val="20"/>
          <w:szCs w:val="20"/>
        </w:rPr>
        <w:t>Vysvětlení, doplnění či změny zadávací dokumentace budou vždy uveřejněny na profilu zadavatele v detailu veřejné zakázky.</w:t>
      </w:r>
    </w:p>
    <w:p w14:paraId="1545C362" w14:textId="77777777" w:rsidR="00A555E2" w:rsidRPr="00533F13" w:rsidRDefault="00A555E2" w:rsidP="00A555E2">
      <w:pPr>
        <w:spacing w:line="180" w:lineRule="exact"/>
        <w:rPr>
          <w:rFonts w:asciiTheme="minorHAnsi" w:hAnsiTheme="minorHAnsi" w:cstheme="minorHAnsi"/>
          <w:sz w:val="20"/>
          <w:szCs w:val="20"/>
        </w:rPr>
      </w:pPr>
    </w:p>
    <w:p w14:paraId="30655162" w14:textId="1E7056AE" w:rsidR="00A555E2" w:rsidRPr="00533F13" w:rsidRDefault="00A555E2" w:rsidP="00A555E2">
      <w:pPr>
        <w:spacing w:line="318" w:lineRule="auto"/>
        <w:ind w:left="580"/>
        <w:jc w:val="both"/>
        <w:rPr>
          <w:rFonts w:asciiTheme="minorHAnsi" w:hAnsiTheme="minorHAnsi" w:cstheme="minorHAnsi"/>
          <w:sz w:val="20"/>
          <w:szCs w:val="20"/>
        </w:rPr>
      </w:pPr>
      <w:r w:rsidRPr="00533F13">
        <w:rPr>
          <w:rFonts w:asciiTheme="minorHAnsi" w:eastAsia="Arial" w:hAnsiTheme="minorHAnsi" w:cstheme="minorHAnsi"/>
          <w:sz w:val="20"/>
          <w:szCs w:val="20"/>
        </w:rPr>
        <w:t xml:space="preserve">Zadavatel může poskytnout dodavatelům </w:t>
      </w:r>
      <w:r w:rsidR="0042154F">
        <w:rPr>
          <w:rFonts w:asciiTheme="minorHAnsi" w:eastAsia="Arial" w:hAnsiTheme="minorHAnsi" w:cstheme="minorHAnsi"/>
          <w:sz w:val="20"/>
          <w:szCs w:val="20"/>
        </w:rPr>
        <w:t>vysvětlení k</w:t>
      </w:r>
      <w:r w:rsidRPr="00533F13">
        <w:rPr>
          <w:rFonts w:asciiTheme="minorHAnsi" w:eastAsia="Arial" w:hAnsiTheme="minorHAnsi" w:cstheme="minorHAnsi"/>
          <w:sz w:val="20"/>
          <w:szCs w:val="20"/>
        </w:rPr>
        <w:t xml:space="preserve"> zadávacím podmínkám</w:t>
      </w:r>
      <w:r w:rsidR="0042154F">
        <w:rPr>
          <w:rFonts w:asciiTheme="minorHAnsi" w:eastAsia="Arial" w:hAnsiTheme="minorHAnsi" w:cstheme="minorHAnsi"/>
          <w:sz w:val="20"/>
          <w:szCs w:val="20"/>
        </w:rPr>
        <w:t xml:space="preserve"> či tyto změnit v průběhu lhůty pro podání nabídek</w:t>
      </w:r>
      <w:r w:rsidRPr="00533F13">
        <w:rPr>
          <w:rFonts w:asciiTheme="minorHAnsi" w:eastAsia="Arial" w:hAnsiTheme="minorHAnsi" w:cstheme="minorHAnsi"/>
          <w:sz w:val="20"/>
          <w:szCs w:val="20"/>
        </w:rPr>
        <w:t xml:space="preserve"> i bez předchozí žádosti.</w:t>
      </w:r>
    </w:p>
    <w:p w14:paraId="32C4AED8" w14:textId="77777777" w:rsidR="0042154F" w:rsidRDefault="0042154F" w:rsidP="00A555E2">
      <w:pPr>
        <w:tabs>
          <w:tab w:val="left" w:pos="540"/>
        </w:tabs>
        <w:rPr>
          <w:rFonts w:asciiTheme="minorHAnsi" w:eastAsia="Arial" w:hAnsiTheme="minorHAnsi" w:cstheme="minorHAnsi"/>
          <w:b/>
          <w:bCs/>
          <w:sz w:val="24"/>
          <w:szCs w:val="24"/>
        </w:rPr>
      </w:pPr>
    </w:p>
    <w:p w14:paraId="41A68E93" w14:textId="77777777" w:rsidR="00A555E2" w:rsidRPr="00533F13" w:rsidRDefault="00A555E2" w:rsidP="00A555E2">
      <w:pPr>
        <w:tabs>
          <w:tab w:val="left" w:pos="540"/>
        </w:tabs>
        <w:rPr>
          <w:rFonts w:asciiTheme="minorHAnsi" w:hAnsiTheme="minorHAnsi" w:cstheme="minorHAnsi"/>
          <w:sz w:val="20"/>
          <w:szCs w:val="20"/>
        </w:rPr>
      </w:pPr>
      <w:r w:rsidRPr="00533F13">
        <w:rPr>
          <w:rFonts w:asciiTheme="minorHAnsi" w:eastAsia="Arial" w:hAnsiTheme="minorHAnsi" w:cstheme="minorHAnsi"/>
          <w:b/>
          <w:bCs/>
          <w:sz w:val="24"/>
          <w:szCs w:val="24"/>
        </w:rPr>
        <w:t>10</w:t>
      </w:r>
      <w:r w:rsidRPr="00533F13">
        <w:rPr>
          <w:rFonts w:asciiTheme="minorHAnsi" w:eastAsia="Arial" w:hAnsiTheme="minorHAnsi" w:cstheme="minorHAnsi"/>
          <w:b/>
          <w:bCs/>
          <w:sz w:val="24"/>
          <w:szCs w:val="24"/>
        </w:rPr>
        <w:tab/>
        <w:t>Podmínky sestavení a podání nabídek</w:t>
      </w:r>
    </w:p>
    <w:p w14:paraId="2DB86D0D" w14:textId="77777777" w:rsidR="00A555E2" w:rsidRPr="00533F13" w:rsidRDefault="00A555E2" w:rsidP="00A555E2">
      <w:pPr>
        <w:spacing w:line="286" w:lineRule="exact"/>
        <w:rPr>
          <w:rFonts w:asciiTheme="minorHAnsi" w:hAnsiTheme="minorHAnsi" w:cstheme="minorHAnsi"/>
          <w:sz w:val="20"/>
          <w:szCs w:val="20"/>
        </w:rPr>
      </w:pPr>
    </w:p>
    <w:p w14:paraId="173C68C9" w14:textId="77777777" w:rsidR="00086110" w:rsidRPr="00533F13" w:rsidRDefault="00A555E2" w:rsidP="00A555E2">
      <w:pPr>
        <w:spacing w:line="200" w:lineRule="exact"/>
        <w:rPr>
          <w:rFonts w:asciiTheme="minorHAnsi" w:eastAsia="Arial" w:hAnsiTheme="minorHAnsi" w:cstheme="minorHAnsi"/>
          <w:b/>
          <w:bCs/>
          <w:sz w:val="19"/>
          <w:szCs w:val="19"/>
        </w:rPr>
      </w:pPr>
      <w:r w:rsidRPr="00533F13">
        <w:rPr>
          <w:rFonts w:asciiTheme="minorHAnsi" w:eastAsia="Arial" w:hAnsiTheme="minorHAnsi" w:cstheme="minorHAnsi"/>
          <w:b/>
          <w:bCs/>
          <w:sz w:val="20"/>
          <w:szCs w:val="20"/>
        </w:rPr>
        <w:t>10.1</w:t>
      </w:r>
      <w:r w:rsidRPr="00533F13">
        <w:rPr>
          <w:rFonts w:asciiTheme="minorHAnsi" w:hAnsiTheme="minorHAnsi" w:cstheme="minorHAnsi"/>
          <w:sz w:val="20"/>
          <w:szCs w:val="20"/>
        </w:rPr>
        <w:tab/>
      </w:r>
      <w:r w:rsidRPr="00533F13">
        <w:rPr>
          <w:rFonts w:asciiTheme="minorHAnsi" w:eastAsia="Arial" w:hAnsiTheme="minorHAnsi" w:cstheme="minorHAnsi"/>
          <w:b/>
          <w:bCs/>
          <w:sz w:val="19"/>
          <w:szCs w:val="19"/>
        </w:rPr>
        <w:t>Zpracování nabídky</w:t>
      </w:r>
    </w:p>
    <w:p w14:paraId="038CB16D" w14:textId="77777777" w:rsidR="00A555E2" w:rsidRPr="00533F13" w:rsidRDefault="00A555E2" w:rsidP="00A555E2">
      <w:pPr>
        <w:spacing w:line="200" w:lineRule="exact"/>
        <w:rPr>
          <w:rFonts w:asciiTheme="minorHAnsi" w:eastAsia="Arial" w:hAnsiTheme="minorHAnsi" w:cstheme="minorHAnsi"/>
          <w:b/>
          <w:bCs/>
          <w:sz w:val="19"/>
          <w:szCs w:val="19"/>
        </w:rPr>
      </w:pPr>
    </w:p>
    <w:p w14:paraId="477F643C" w14:textId="77777777" w:rsidR="00A555E2" w:rsidRPr="00533F13" w:rsidRDefault="00A555E2" w:rsidP="00A555E2">
      <w:pPr>
        <w:spacing w:line="200" w:lineRule="exact"/>
        <w:rPr>
          <w:rFonts w:asciiTheme="minorHAnsi" w:eastAsia="Arial" w:hAnsiTheme="minorHAnsi" w:cstheme="minorHAnsi"/>
          <w:b/>
          <w:bCs/>
          <w:sz w:val="19"/>
          <w:szCs w:val="19"/>
        </w:rPr>
      </w:pPr>
    </w:p>
    <w:p w14:paraId="7D353021" w14:textId="77777777" w:rsidR="00A555E2" w:rsidRDefault="00A555E2" w:rsidP="00A555E2">
      <w:pPr>
        <w:spacing w:line="322" w:lineRule="auto"/>
        <w:ind w:left="1120"/>
        <w:jc w:val="both"/>
        <w:rPr>
          <w:rFonts w:asciiTheme="minorHAnsi" w:eastAsia="Arial" w:hAnsiTheme="minorHAnsi" w:cstheme="minorHAnsi"/>
          <w:sz w:val="20"/>
          <w:szCs w:val="20"/>
        </w:rPr>
      </w:pPr>
      <w:r w:rsidRPr="00533F13">
        <w:rPr>
          <w:rFonts w:asciiTheme="minorHAnsi" w:eastAsia="Arial" w:hAnsiTheme="minorHAnsi" w:cstheme="minorHAnsi"/>
          <w:b/>
          <w:bCs/>
          <w:sz w:val="20"/>
          <w:szCs w:val="20"/>
        </w:rPr>
        <w:t>Nabídka dodavatele musí být zpracována v českém jazyce.</w:t>
      </w:r>
      <w:r w:rsidRPr="00533F13">
        <w:rPr>
          <w:rFonts w:asciiTheme="minorHAnsi" w:eastAsia="Arial" w:hAnsiTheme="minorHAnsi" w:cstheme="minorHAnsi"/>
          <w:sz w:val="20"/>
          <w:szCs w:val="20"/>
        </w:rPr>
        <w:t xml:space="preserve"> Tím není dotčeno ustanovení § 45 odst. 3 zákona.</w:t>
      </w:r>
    </w:p>
    <w:p w14:paraId="0FD2DEE9" w14:textId="77777777" w:rsidR="00D04A5F" w:rsidRPr="00F661A1" w:rsidRDefault="00D04A5F" w:rsidP="00D04A5F">
      <w:pPr>
        <w:pStyle w:val="Nadpis1"/>
        <w:keepNext w:val="0"/>
        <w:numPr>
          <w:ilvl w:val="0"/>
          <w:numId w:val="0"/>
        </w:numPr>
        <w:tabs>
          <w:tab w:val="left" w:pos="708"/>
        </w:tabs>
        <w:spacing w:after="240" w:line="276" w:lineRule="auto"/>
        <w:ind w:left="1134"/>
        <w:jc w:val="both"/>
        <w:rPr>
          <w:rFonts w:asciiTheme="minorHAnsi" w:eastAsia="Arial" w:hAnsiTheme="minorHAnsi" w:cstheme="minorHAnsi"/>
          <w:b w:val="0"/>
          <w:bCs w:val="0"/>
          <w:kern w:val="0"/>
          <w:sz w:val="20"/>
          <w:szCs w:val="20"/>
          <w:lang w:eastAsia="cs-CZ"/>
        </w:rPr>
      </w:pPr>
      <w:r w:rsidRPr="00F661A1">
        <w:rPr>
          <w:rFonts w:asciiTheme="minorHAnsi" w:eastAsia="Arial" w:hAnsiTheme="minorHAnsi" w:cstheme="minorHAnsi"/>
          <w:b w:val="0"/>
          <w:bCs w:val="0"/>
          <w:kern w:val="0"/>
          <w:sz w:val="20"/>
          <w:szCs w:val="20"/>
          <w:lang w:eastAsia="cs-CZ"/>
        </w:rPr>
        <w:t>Zadavatel upozorňuje, že podání nabídky prostřednictvím elektronického nástroje je samo o sobě považováno za úkon jednoznačně ztotožněný s registrovaným subjektem podávajícím nabídku v elektronickém nástroji. Zadavatel tedy nepožaduje podepisování předkládaných dokumentů jak fyzicky s následným skenováním, tak podepisováním prostřednictvím elektronického podpisu.</w:t>
      </w:r>
    </w:p>
    <w:p w14:paraId="0F7C7E14" w14:textId="5124B2AD" w:rsidR="00D04A5F" w:rsidRPr="00F661A1" w:rsidRDefault="00D04A5F" w:rsidP="00F661A1">
      <w:pPr>
        <w:pStyle w:val="Nadpis1"/>
        <w:keepNext w:val="0"/>
        <w:numPr>
          <w:ilvl w:val="0"/>
          <w:numId w:val="0"/>
        </w:numPr>
        <w:tabs>
          <w:tab w:val="left" w:pos="708"/>
        </w:tabs>
        <w:spacing w:after="240" w:line="276" w:lineRule="auto"/>
        <w:ind w:left="1134"/>
        <w:jc w:val="both"/>
        <w:rPr>
          <w:rFonts w:asciiTheme="minorHAnsi" w:eastAsia="Arial" w:hAnsiTheme="minorHAnsi" w:cstheme="minorHAnsi"/>
          <w:bCs w:val="0"/>
          <w:kern w:val="0"/>
          <w:sz w:val="20"/>
          <w:szCs w:val="20"/>
          <w:lang w:eastAsia="cs-CZ"/>
        </w:rPr>
      </w:pPr>
      <w:r w:rsidRPr="00F661A1">
        <w:rPr>
          <w:rFonts w:asciiTheme="minorHAnsi" w:eastAsia="Arial" w:hAnsiTheme="minorHAnsi" w:cstheme="minorHAnsi"/>
          <w:bCs w:val="0"/>
          <w:kern w:val="0"/>
          <w:sz w:val="20"/>
          <w:szCs w:val="20"/>
          <w:lang w:eastAsia="cs-CZ"/>
        </w:rPr>
        <w:t>Nabídka bude zpracována v písemné elektronické podobě. Podání nabídky v listinné podobě není možné.</w:t>
      </w:r>
    </w:p>
    <w:p w14:paraId="338FF9C4" w14:textId="77777777" w:rsidR="00A555E2" w:rsidRPr="00533F13" w:rsidRDefault="00A555E2" w:rsidP="00F661A1">
      <w:pPr>
        <w:spacing w:line="333" w:lineRule="auto"/>
        <w:ind w:firstLine="720"/>
        <w:jc w:val="both"/>
        <w:rPr>
          <w:rFonts w:asciiTheme="minorHAnsi" w:hAnsiTheme="minorHAnsi" w:cstheme="minorHAnsi"/>
          <w:sz w:val="20"/>
          <w:szCs w:val="20"/>
        </w:rPr>
      </w:pPr>
      <w:r w:rsidRPr="00533F13">
        <w:rPr>
          <w:rFonts w:asciiTheme="minorHAnsi" w:eastAsia="Arial" w:hAnsiTheme="minorHAnsi" w:cstheme="minorHAnsi"/>
          <w:sz w:val="20"/>
          <w:szCs w:val="20"/>
        </w:rPr>
        <w:t>Zadavatel doporučuje následující členění nabídky:</w:t>
      </w:r>
    </w:p>
    <w:p w14:paraId="356DB1A4" w14:textId="77777777" w:rsidR="00A555E2" w:rsidRPr="00533F13" w:rsidRDefault="00A555E2" w:rsidP="00A555E2">
      <w:pPr>
        <w:spacing w:line="150" w:lineRule="exact"/>
        <w:rPr>
          <w:rFonts w:asciiTheme="minorHAnsi" w:hAnsiTheme="minorHAnsi" w:cstheme="minorHAnsi"/>
          <w:sz w:val="20"/>
          <w:szCs w:val="20"/>
        </w:rPr>
      </w:pPr>
    </w:p>
    <w:p w14:paraId="4C44A776" w14:textId="77777777" w:rsidR="00A555E2" w:rsidRPr="00533F13" w:rsidRDefault="00A555E2" w:rsidP="00A555E2">
      <w:pPr>
        <w:numPr>
          <w:ilvl w:val="0"/>
          <w:numId w:val="12"/>
        </w:numPr>
        <w:tabs>
          <w:tab w:val="left" w:pos="1540"/>
        </w:tabs>
        <w:ind w:left="1540" w:hanging="363"/>
        <w:rPr>
          <w:rFonts w:asciiTheme="minorHAnsi" w:eastAsia="Arial" w:hAnsiTheme="minorHAnsi" w:cstheme="minorHAnsi"/>
          <w:b/>
          <w:bCs/>
          <w:sz w:val="20"/>
          <w:szCs w:val="20"/>
        </w:rPr>
      </w:pPr>
      <w:r w:rsidRPr="00533F13">
        <w:rPr>
          <w:rFonts w:asciiTheme="minorHAnsi" w:eastAsia="Arial" w:hAnsiTheme="minorHAnsi" w:cstheme="minorHAnsi"/>
          <w:b/>
          <w:bCs/>
          <w:sz w:val="20"/>
          <w:szCs w:val="20"/>
        </w:rPr>
        <w:t>Plná moc</w:t>
      </w:r>
    </w:p>
    <w:p w14:paraId="00D92D44" w14:textId="77777777" w:rsidR="00A555E2" w:rsidRPr="00533F13" w:rsidRDefault="00A555E2" w:rsidP="00A555E2">
      <w:pPr>
        <w:spacing w:line="158" w:lineRule="exact"/>
        <w:rPr>
          <w:rFonts w:asciiTheme="minorHAnsi" w:eastAsia="Arial" w:hAnsiTheme="minorHAnsi" w:cstheme="minorHAnsi"/>
          <w:b/>
          <w:bCs/>
          <w:sz w:val="20"/>
          <w:szCs w:val="20"/>
        </w:rPr>
      </w:pPr>
    </w:p>
    <w:p w14:paraId="095CC034" w14:textId="52B380BF" w:rsidR="00A555E2" w:rsidRDefault="00A555E2" w:rsidP="00F661A1">
      <w:pPr>
        <w:spacing w:line="292" w:lineRule="auto"/>
        <w:ind w:left="1540"/>
        <w:jc w:val="both"/>
        <w:rPr>
          <w:rFonts w:ascii="Arial" w:eastAsia="Arial" w:hAnsi="Arial" w:cs="Arial"/>
          <w:sz w:val="20"/>
          <w:szCs w:val="20"/>
        </w:rPr>
      </w:pPr>
      <w:r w:rsidRPr="00533F13">
        <w:rPr>
          <w:rFonts w:asciiTheme="minorHAnsi" w:eastAsia="Arial" w:hAnsiTheme="minorHAnsi" w:cstheme="minorHAnsi"/>
          <w:sz w:val="19"/>
          <w:szCs w:val="19"/>
        </w:rPr>
        <w:t>V případě, že uživatel, který za dodavatele odesílá nabídku, předložil při registraci uživatelského účtu v elektronickém nástroji plnou moc, která v plném rozsahu nepokrývá veškeré jednání za dodavatele v rámci podání nabídky v tomto zadávacím</w:t>
      </w:r>
      <w:r w:rsidR="0042154F">
        <w:rPr>
          <w:rFonts w:asciiTheme="minorHAnsi" w:eastAsia="Arial" w:hAnsiTheme="minorHAnsi" w:cstheme="minorHAnsi"/>
          <w:sz w:val="20"/>
          <w:szCs w:val="20"/>
        </w:rPr>
        <w:t xml:space="preserve"> </w:t>
      </w:r>
      <w:r w:rsidRPr="00533F13">
        <w:rPr>
          <w:rFonts w:asciiTheme="minorHAnsi" w:eastAsia="Arial" w:hAnsiTheme="minorHAnsi" w:cstheme="minorHAnsi"/>
          <w:sz w:val="20"/>
          <w:szCs w:val="20"/>
        </w:rPr>
        <w:t>řízení, předloží v nabídce doklad o oprávnění takové jednání učinit</w:t>
      </w:r>
      <w:r w:rsidR="0042154F">
        <w:rPr>
          <w:rFonts w:asciiTheme="minorHAnsi" w:eastAsia="Arial" w:hAnsiTheme="minorHAnsi" w:cstheme="minorHAnsi"/>
          <w:sz w:val="20"/>
          <w:szCs w:val="20"/>
        </w:rPr>
        <w:t>.</w:t>
      </w:r>
    </w:p>
    <w:p w14:paraId="2903CC1A" w14:textId="77777777" w:rsidR="00A555E2" w:rsidRDefault="00A555E2" w:rsidP="00A555E2">
      <w:pPr>
        <w:spacing w:line="200" w:lineRule="exact"/>
        <w:rPr>
          <w:rFonts w:ascii="Arial" w:eastAsia="Arial" w:hAnsi="Arial" w:cs="Arial"/>
          <w:sz w:val="20"/>
          <w:szCs w:val="20"/>
        </w:rPr>
      </w:pPr>
    </w:p>
    <w:p w14:paraId="11B9DB10" w14:textId="4AD6C0AC" w:rsidR="00A555E2" w:rsidRPr="006C6BEC" w:rsidRDefault="00A555E2" w:rsidP="00F661A1">
      <w:pPr>
        <w:numPr>
          <w:ilvl w:val="0"/>
          <w:numId w:val="12"/>
        </w:numPr>
        <w:tabs>
          <w:tab w:val="left" w:pos="1540"/>
        </w:tabs>
        <w:spacing w:line="333" w:lineRule="auto"/>
        <w:ind w:left="1540" w:hanging="363"/>
        <w:rPr>
          <w:rFonts w:asciiTheme="minorHAnsi" w:eastAsia="Arial" w:hAnsiTheme="minorHAnsi" w:cstheme="minorHAnsi"/>
          <w:b/>
          <w:bCs/>
          <w:sz w:val="20"/>
          <w:szCs w:val="20"/>
        </w:rPr>
      </w:pPr>
      <w:r w:rsidRPr="006C6BEC">
        <w:rPr>
          <w:rFonts w:asciiTheme="minorHAnsi" w:eastAsia="Arial" w:hAnsiTheme="minorHAnsi" w:cstheme="minorHAnsi"/>
          <w:b/>
          <w:bCs/>
          <w:sz w:val="20"/>
          <w:szCs w:val="20"/>
        </w:rPr>
        <w:t>Souhrnné čestné prohlášení (krycí list, kvalifikace, střet zájmů, protiruské sankce, seznam poddodavatelů)</w:t>
      </w:r>
    </w:p>
    <w:p w14:paraId="2215B195" w14:textId="77777777" w:rsidR="00A555E2" w:rsidRPr="006C6BEC" w:rsidRDefault="00A555E2" w:rsidP="00A555E2">
      <w:pPr>
        <w:spacing w:line="14" w:lineRule="exact"/>
        <w:rPr>
          <w:rFonts w:asciiTheme="minorHAnsi" w:eastAsia="Arial" w:hAnsiTheme="minorHAnsi" w:cstheme="minorHAnsi"/>
          <w:b/>
          <w:bCs/>
          <w:sz w:val="20"/>
          <w:szCs w:val="20"/>
        </w:rPr>
      </w:pPr>
    </w:p>
    <w:p w14:paraId="354A6085" w14:textId="41E5027E" w:rsidR="00A555E2" w:rsidRDefault="00A555E2" w:rsidP="00A555E2">
      <w:pPr>
        <w:spacing w:line="286" w:lineRule="auto"/>
        <w:ind w:left="1540"/>
        <w:jc w:val="both"/>
        <w:rPr>
          <w:rFonts w:asciiTheme="minorHAnsi" w:eastAsia="Arial" w:hAnsiTheme="minorHAnsi" w:cstheme="minorHAnsi"/>
          <w:sz w:val="20"/>
          <w:szCs w:val="20"/>
        </w:rPr>
      </w:pPr>
      <w:r w:rsidRPr="006C6BEC">
        <w:rPr>
          <w:rFonts w:asciiTheme="minorHAnsi" w:eastAsia="Arial" w:hAnsiTheme="minorHAnsi" w:cstheme="minorHAnsi"/>
          <w:sz w:val="20"/>
          <w:szCs w:val="20"/>
        </w:rPr>
        <w:t xml:space="preserve">Zadavatel doporučuje dodavatelům využít ke zpracování nabídky souhrnné čestné prohlášení, které je </w:t>
      </w:r>
      <w:r w:rsidRPr="006C6BEC">
        <w:rPr>
          <w:rFonts w:asciiTheme="minorHAnsi" w:eastAsia="Arial" w:hAnsiTheme="minorHAnsi" w:cstheme="minorHAnsi"/>
          <w:b/>
          <w:bCs/>
          <w:sz w:val="20"/>
          <w:szCs w:val="20"/>
        </w:rPr>
        <w:t xml:space="preserve">přílohou č. </w:t>
      </w:r>
      <w:r w:rsidR="000A0729">
        <w:rPr>
          <w:rFonts w:asciiTheme="minorHAnsi" w:eastAsia="Arial" w:hAnsiTheme="minorHAnsi" w:cstheme="minorHAnsi"/>
          <w:b/>
          <w:bCs/>
          <w:sz w:val="20"/>
          <w:szCs w:val="20"/>
        </w:rPr>
        <w:t>1</w:t>
      </w:r>
      <w:r w:rsidR="00FB0550" w:rsidRPr="006C6BEC">
        <w:rPr>
          <w:rFonts w:asciiTheme="minorHAnsi" w:eastAsia="Arial" w:hAnsiTheme="minorHAnsi" w:cstheme="minorHAnsi"/>
          <w:b/>
          <w:bCs/>
          <w:sz w:val="20"/>
          <w:szCs w:val="20"/>
        </w:rPr>
        <w:t xml:space="preserve"> </w:t>
      </w:r>
      <w:r w:rsidRPr="006C6BEC">
        <w:rPr>
          <w:rFonts w:asciiTheme="minorHAnsi" w:eastAsia="Arial" w:hAnsiTheme="minorHAnsi" w:cstheme="minorHAnsi"/>
          <w:b/>
          <w:bCs/>
          <w:sz w:val="20"/>
          <w:szCs w:val="20"/>
        </w:rPr>
        <w:t>výzvy</w:t>
      </w:r>
      <w:r w:rsidRPr="006C6BEC">
        <w:rPr>
          <w:rFonts w:asciiTheme="minorHAnsi" w:eastAsia="Arial" w:hAnsiTheme="minorHAnsi" w:cstheme="minorHAnsi"/>
          <w:sz w:val="20"/>
          <w:szCs w:val="20"/>
        </w:rPr>
        <w:t>. Součástí tohoto prohlášení je vzor krycího listu nabídky, vzor prohlášení o kvalifikaci a vzor čestného prohlášení o neexistenci střetu zájmů, vzor prohlášení ve vztahu k protiruským sankcím a seznam poddodavatelů.</w:t>
      </w:r>
    </w:p>
    <w:p w14:paraId="1AF9BBDF" w14:textId="77777777" w:rsidR="0042154F" w:rsidRDefault="0042154F" w:rsidP="00A555E2">
      <w:pPr>
        <w:spacing w:line="286" w:lineRule="auto"/>
        <w:ind w:left="1540"/>
        <w:jc w:val="both"/>
        <w:rPr>
          <w:rFonts w:asciiTheme="minorHAnsi" w:eastAsia="Arial" w:hAnsiTheme="minorHAnsi" w:cstheme="minorHAnsi"/>
          <w:sz w:val="20"/>
          <w:szCs w:val="20"/>
        </w:rPr>
      </w:pPr>
    </w:p>
    <w:p w14:paraId="45F8C736" w14:textId="56A050A0" w:rsidR="0042154F" w:rsidRPr="00F661A1" w:rsidRDefault="0042154F" w:rsidP="00A555E2">
      <w:pPr>
        <w:spacing w:line="286" w:lineRule="auto"/>
        <w:ind w:left="1540"/>
        <w:jc w:val="both"/>
        <w:rPr>
          <w:rFonts w:asciiTheme="minorHAnsi" w:eastAsia="Arial" w:hAnsiTheme="minorHAnsi" w:cstheme="minorHAnsi"/>
          <w:sz w:val="20"/>
          <w:szCs w:val="20"/>
        </w:rPr>
      </w:pPr>
      <w:r w:rsidRPr="00F661A1">
        <w:rPr>
          <w:rFonts w:asciiTheme="minorHAnsi" w:eastAsia="Arial" w:hAnsiTheme="minorHAnsi" w:cstheme="minorHAnsi"/>
          <w:sz w:val="20"/>
          <w:szCs w:val="20"/>
        </w:rPr>
        <w:t xml:space="preserve">Dodavatel v nabídce předloží seznam poddodavatelů, pokud jsou dodavateli výběrového řízení známi včetně uvedené konkrétní části veřejné zakázky, kterou bude každý jednotlivý poddodavatel dodavatele plnit. Vzor seznamu poddodavatelů je součástí souhrnného prohlášení dle přílohy č. </w:t>
      </w:r>
      <w:r w:rsidR="000A0729">
        <w:rPr>
          <w:rFonts w:asciiTheme="minorHAnsi" w:eastAsia="Arial" w:hAnsiTheme="minorHAnsi" w:cstheme="minorHAnsi"/>
          <w:sz w:val="20"/>
          <w:szCs w:val="20"/>
        </w:rPr>
        <w:t>1</w:t>
      </w:r>
      <w:r w:rsidR="00FB0550" w:rsidRPr="00F661A1">
        <w:rPr>
          <w:rFonts w:asciiTheme="minorHAnsi" w:eastAsia="Arial" w:hAnsiTheme="minorHAnsi" w:cstheme="minorHAnsi"/>
          <w:sz w:val="20"/>
          <w:szCs w:val="20"/>
        </w:rPr>
        <w:t xml:space="preserve"> </w:t>
      </w:r>
      <w:r w:rsidRPr="00F661A1">
        <w:rPr>
          <w:rFonts w:asciiTheme="minorHAnsi" w:eastAsia="Arial" w:hAnsiTheme="minorHAnsi" w:cstheme="minorHAnsi"/>
          <w:sz w:val="20"/>
          <w:szCs w:val="20"/>
        </w:rPr>
        <w:t>výzvy k podání nabídek.</w:t>
      </w:r>
    </w:p>
    <w:p w14:paraId="01659B6C" w14:textId="77777777" w:rsidR="00A555E2" w:rsidRPr="006C6BEC" w:rsidRDefault="00A555E2" w:rsidP="00A555E2">
      <w:pPr>
        <w:spacing w:line="188" w:lineRule="exact"/>
        <w:rPr>
          <w:rFonts w:asciiTheme="minorHAnsi" w:hAnsiTheme="minorHAnsi" w:cstheme="minorHAnsi"/>
          <w:sz w:val="20"/>
          <w:szCs w:val="20"/>
        </w:rPr>
      </w:pPr>
    </w:p>
    <w:p w14:paraId="32082E31" w14:textId="73AC8FD8" w:rsidR="00A555E2" w:rsidRPr="006C6BEC" w:rsidRDefault="00A555E2" w:rsidP="00A555E2">
      <w:pPr>
        <w:tabs>
          <w:tab w:val="left" w:pos="1100"/>
        </w:tabs>
        <w:ind w:left="540"/>
        <w:rPr>
          <w:rFonts w:asciiTheme="minorHAnsi" w:hAnsiTheme="minorHAnsi" w:cstheme="minorHAnsi"/>
          <w:sz w:val="20"/>
          <w:szCs w:val="20"/>
        </w:rPr>
      </w:pPr>
      <w:r w:rsidRPr="006C6BEC">
        <w:rPr>
          <w:rFonts w:asciiTheme="minorHAnsi" w:eastAsia="Arial" w:hAnsiTheme="minorHAnsi" w:cstheme="minorHAnsi"/>
          <w:b/>
          <w:bCs/>
          <w:sz w:val="20"/>
          <w:szCs w:val="20"/>
        </w:rPr>
        <w:t>10.2</w:t>
      </w:r>
      <w:r w:rsidRPr="006C6BEC">
        <w:rPr>
          <w:rFonts w:asciiTheme="minorHAnsi" w:hAnsiTheme="minorHAnsi" w:cstheme="minorHAnsi"/>
          <w:sz w:val="20"/>
          <w:szCs w:val="20"/>
        </w:rPr>
        <w:tab/>
      </w:r>
      <w:r w:rsidRPr="006C6BEC">
        <w:rPr>
          <w:rFonts w:asciiTheme="minorHAnsi" w:eastAsia="Arial" w:hAnsiTheme="minorHAnsi" w:cstheme="minorHAnsi"/>
          <w:b/>
          <w:bCs/>
          <w:sz w:val="19"/>
          <w:szCs w:val="19"/>
        </w:rPr>
        <w:t>Podání nabídky</w:t>
      </w:r>
      <w:r w:rsidR="00D04A5F">
        <w:rPr>
          <w:rFonts w:asciiTheme="minorHAnsi" w:eastAsia="Arial" w:hAnsiTheme="minorHAnsi" w:cstheme="minorHAnsi"/>
          <w:b/>
          <w:bCs/>
          <w:sz w:val="19"/>
          <w:szCs w:val="19"/>
        </w:rPr>
        <w:t xml:space="preserve"> v elektronické podobě</w:t>
      </w:r>
    </w:p>
    <w:p w14:paraId="68794744" w14:textId="77777777" w:rsidR="00D04A5F" w:rsidRPr="00F661A1" w:rsidRDefault="00D04A5F" w:rsidP="00D04A5F">
      <w:pPr>
        <w:pStyle w:val="Nadpis1"/>
        <w:keepNext w:val="0"/>
        <w:numPr>
          <w:ilvl w:val="0"/>
          <w:numId w:val="0"/>
        </w:numPr>
        <w:tabs>
          <w:tab w:val="left" w:pos="708"/>
        </w:tabs>
        <w:spacing w:after="240" w:line="276" w:lineRule="auto"/>
        <w:ind w:left="1134"/>
        <w:jc w:val="both"/>
        <w:rPr>
          <w:rFonts w:asciiTheme="minorHAnsi" w:eastAsia="MS Gothic" w:hAnsiTheme="minorHAnsi" w:cstheme="minorHAnsi"/>
          <w:sz w:val="20"/>
        </w:rPr>
      </w:pPr>
      <w:r w:rsidRPr="00F661A1">
        <w:rPr>
          <w:rFonts w:asciiTheme="minorHAnsi" w:eastAsia="MS Gothic" w:hAnsiTheme="minorHAnsi" w:cstheme="minorHAnsi"/>
          <w:sz w:val="20"/>
        </w:rPr>
        <w:lastRenderedPageBreak/>
        <w:t xml:space="preserve">Podmínkou podání nabídky v elektronické podobě je dokončená registrace a přihlášení dodavatele v elektronickém nástroji E-ZAK. </w:t>
      </w:r>
    </w:p>
    <w:p w14:paraId="0FAFDD30" w14:textId="77777777" w:rsidR="00D04A5F" w:rsidRPr="00F661A1" w:rsidRDefault="00D04A5F" w:rsidP="00D04A5F">
      <w:pPr>
        <w:pStyle w:val="Nadpis1"/>
        <w:keepNext w:val="0"/>
        <w:numPr>
          <w:ilvl w:val="0"/>
          <w:numId w:val="0"/>
        </w:numPr>
        <w:tabs>
          <w:tab w:val="left" w:pos="708"/>
        </w:tabs>
        <w:spacing w:after="240" w:line="276" w:lineRule="auto"/>
        <w:ind w:left="1134"/>
        <w:jc w:val="both"/>
        <w:rPr>
          <w:rFonts w:asciiTheme="minorHAnsi" w:eastAsia="MS Gothic" w:hAnsiTheme="minorHAnsi" w:cstheme="minorHAnsi"/>
          <w:sz w:val="20"/>
        </w:rPr>
      </w:pPr>
      <w:r w:rsidRPr="00F661A1">
        <w:rPr>
          <w:rFonts w:asciiTheme="minorHAnsi" w:eastAsia="MS Gothic" w:hAnsiTheme="minorHAnsi" w:cstheme="minorHAnsi"/>
          <w:sz w:val="20"/>
        </w:rPr>
        <w:t>Nabídka podaná prostřednictvím elektronického nástroje E-ZAK nemusí být podepsána kvalifikovaným elektronickým podpisem.</w:t>
      </w:r>
    </w:p>
    <w:p w14:paraId="68C539F9" w14:textId="77777777" w:rsidR="00D04A5F" w:rsidRPr="00F661A1" w:rsidRDefault="00D04A5F" w:rsidP="00D04A5F">
      <w:pPr>
        <w:pStyle w:val="Nadpis1"/>
        <w:keepNext w:val="0"/>
        <w:numPr>
          <w:ilvl w:val="0"/>
          <w:numId w:val="0"/>
        </w:numPr>
        <w:tabs>
          <w:tab w:val="left" w:pos="708"/>
        </w:tabs>
        <w:spacing w:after="240" w:line="276" w:lineRule="auto"/>
        <w:ind w:left="1134"/>
        <w:jc w:val="both"/>
        <w:rPr>
          <w:rFonts w:asciiTheme="minorHAnsi" w:eastAsia="MS Gothic" w:hAnsiTheme="minorHAnsi" w:cstheme="minorHAnsi"/>
          <w:b w:val="0"/>
          <w:sz w:val="20"/>
        </w:rPr>
      </w:pPr>
      <w:r w:rsidRPr="00F661A1">
        <w:rPr>
          <w:rFonts w:asciiTheme="minorHAnsi" w:eastAsia="MS Gothic" w:hAnsiTheme="minorHAnsi" w:cstheme="minorHAnsi"/>
          <w:b w:val="0"/>
          <w:sz w:val="20"/>
        </w:rPr>
        <w:t xml:space="preserve">Zadavatel doporučuje vložit do elektronického nástroje soubor nebo soubory s nabídkou označené obchodní firmou dodavatele (nemusí se jednat o zcela přesný přepis obchodní firmy). Maximální velikost jednotlivých souborů vkládaných do elektronického nástroje je omezena na 50 MB. Počet vkládaných souborů omezen není. K tomu zadavatel uvádí, že nabídky jsou v elektronickém nástroji zašifrované a nedostupné až do konce lhůty pro podání nabídky. Návod na elektronické podání nabídky je dostupný v uživatelské příručce na </w:t>
      </w:r>
      <w:hyperlink r:id="rId10" w:history="1">
        <w:r w:rsidRPr="00F661A1">
          <w:rPr>
            <w:rStyle w:val="Hypertextovodkaz"/>
            <w:rFonts w:asciiTheme="minorHAnsi" w:eastAsia="MS Gothic" w:hAnsiTheme="minorHAnsi" w:cstheme="minorHAnsi"/>
            <w:b w:val="0"/>
            <w:sz w:val="20"/>
          </w:rPr>
          <w:t>https://zakazky.cenakhk.cz/</w:t>
        </w:r>
      </w:hyperlink>
      <w:r w:rsidRPr="00F661A1">
        <w:rPr>
          <w:rFonts w:asciiTheme="minorHAnsi" w:eastAsia="MS Gothic" w:hAnsiTheme="minorHAnsi" w:cstheme="minorHAnsi"/>
          <w:b w:val="0"/>
          <w:sz w:val="20"/>
        </w:rPr>
        <w:t>.</w:t>
      </w:r>
    </w:p>
    <w:p w14:paraId="4D0B6B1E" w14:textId="77777777" w:rsidR="00EA7569" w:rsidRDefault="006B48BA" w:rsidP="00403136">
      <w:pPr>
        <w:tabs>
          <w:tab w:val="left" w:pos="1100"/>
        </w:tabs>
        <w:ind w:left="540"/>
        <w:rPr>
          <w:rFonts w:eastAsia="Arial" w:cstheme="minorHAnsi"/>
          <w:b/>
          <w:bCs/>
          <w:sz w:val="20"/>
          <w:szCs w:val="20"/>
        </w:rPr>
      </w:pPr>
      <w:r w:rsidRPr="00F661A1">
        <w:rPr>
          <w:rFonts w:asciiTheme="minorHAnsi" w:eastAsia="Arial" w:hAnsiTheme="minorHAnsi" w:cstheme="minorHAnsi"/>
          <w:b/>
          <w:bCs/>
          <w:sz w:val="20"/>
          <w:szCs w:val="20"/>
        </w:rPr>
        <w:t>10.3 Lhůta</w:t>
      </w:r>
      <w:r w:rsidR="00A555E2" w:rsidRPr="00F661A1">
        <w:rPr>
          <w:rFonts w:asciiTheme="minorHAnsi" w:eastAsia="Arial" w:hAnsiTheme="minorHAnsi" w:cstheme="minorHAnsi"/>
          <w:b/>
          <w:bCs/>
          <w:sz w:val="20"/>
          <w:szCs w:val="20"/>
        </w:rPr>
        <w:t xml:space="preserve"> pro podání nabídek:</w:t>
      </w:r>
      <w:r w:rsidR="00403136">
        <w:rPr>
          <w:rFonts w:eastAsia="Arial" w:cstheme="minorHAnsi"/>
          <w:b/>
          <w:bCs/>
          <w:sz w:val="20"/>
          <w:szCs w:val="20"/>
        </w:rPr>
        <w:t xml:space="preserve">  </w:t>
      </w:r>
    </w:p>
    <w:p w14:paraId="46116D19" w14:textId="77777777" w:rsidR="00EA7569" w:rsidRDefault="00EA7569" w:rsidP="00403136">
      <w:pPr>
        <w:tabs>
          <w:tab w:val="left" w:pos="1100"/>
        </w:tabs>
        <w:ind w:left="540"/>
        <w:rPr>
          <w:rFonts w:eastAsia="Arial" w:cstheme="minorHAnsi"/>
          <w:b/>
          <w:bCs/>
          <w:sz w:val="20"/>
          <w:szCs w:val="20"/>
        </w:rPr>
      </w:pPr>
    </w:p>
    <w:p w14:paraId="56813CD7" w14:textId="204F035D" w:rsidR="00A555E2" w:rsidRPr="00403136" w:rsidRDefault="00EA7569" w:rsidP="00403136">
      <w:pPr>
        <w:tabs>
          <w:tab w:val="left" w:pos="1100"/>
        </w:tabs>
        <w:ind w:left="540"/>
        <w:rPr>
          <w:rFonts w:eastAsia="Arial" w:cstheme="minorHAnsi"/>
          <w:b/>
          <w:bCs/>
          <w:sz w:val="20"/>
          <w:szCs w:val="20"/>
        </w:rPr>
      </w:pPr>
      <w:r>
        <w:rPr>
          <w:rFonts w:eastAsia="Arial" w:cstheme="minorHAnsi"/>
          <w:b/>
          <w:bCs/>
          <w:sz w:val="20"/>
          <w:szCs w:val="20"/>
        </w:rPr>
        <w:tab/>
      </w:r>
      <w:r w:rsidR="00A555E2" w:rsidRPr="00F661A1">
        <w:rPr>
          <w:rFonts w:asciiTheme="minorHAnsi" w:eastAsia="MS Gothic" w:hAnsiTheme="minorHAnsi" w:cstheme="minorHAnsi"/>
          <w:b/>
          <w:bCs/>
          <w:kern w:val="1"/>
          <w:sz w:val="20"/>
          <w:szCs w:val="32"/>
          <w:lang w:eastAsia="ar-SA"/>
        </w:rPr>
        <w:t>Lhůta pro</w:t>
      </w:r>
      <w:r w:rsidR="007935E7" w:rsidRPr="00F661A1">
        <w:rPr>
          <w:rFonts w:asciiTheme="minorHAnsi" w:eastAsia="MS Gothic" w:hAnsiTheme="minorHAnsi" w:cstheme="minorHAnsi"/>
          <w:b/>
          <w:bCs/>
          <w:kern w:val="1"/>
          <w:sz w:val="20"/>
          <w:szCs w:val="32"/>
          <w:lang w:eastAsia="ar-SA"/>
        </w:rPr>
        <w:t xml:space="preserve"> podání nabídek končí </w:t>
      </w:r>
      <w:r w:rsidR="00ED0E3B" w:rsidRPr="00267622">
        <w:rPr>
          <w:rFonts w:asciiTheme="minorHAnsi" w:eastAsia="MS Gothic" w:hAnsiTheme="minorHAnsi" w:cstheme="minorHAnsi"/>
          <w:b/>
          <w:bCs/>
          <w:kern w:val="1"/>
          <w:sz w:val="20"/>
          <w:szCs w:val="32"/>
          <w:lang w:eastAsia="ar-SA"/>
        </w:rPr>
        <w:t>12</w:t>
      </w:r>
      <w:r w:rsidR="005A48D5" w:rsidRPr="00267622">
        <w:rPr>
          <w:rFonts w:asciiTheme="minorHAnsi" w:eastAsia="MS Gothic" w:hAnsiTheme="minorHAnsi" w:cstheme="minorHAnsi"/>
          <w:b/>
          <w:bCs/>
          <w:kern w:val="1"/>
          <w:sz w:val="20"/>
          <w:szCs w:val="32"/>
          <w:lang w:eastAsia="ar-SA"/>
        </w:rPr>
        <w:t>. 6</w:t>
      </w:r>
      <w:r w:rsidR="00AD4E21" w:rsidRPr="00267622">
        <w:rPr>
          <w:rFonts w:asciiTheme="minorHAnsi" w:eastAsia="MS Gothic" w:hAnsiTheme="minorHAnsi" w:cstheme="minorHAnsi"/>
          <w:b/>
          <w:bCs/>
          <w:kern w:val="1"/>
          <w:sz w:val="20"/>
          <w:szCs w:val="32"/>
          <w:lang w:eastAsia="ar-SA"/>
        </w:rPr>
        <w:t>. 2023</w:t>
      </w:r>
      <w:r w:rsidR="00A555E2" w:rsidRPr="00267622">
        <w:rPr>
          <w:rFonts w:asciiTheme="minorHAnsi" w:eastAsia="MS Gothic" w:hAnsiTheme="minorHAnsi" w:cstheme="minorHAnsi"/>
          <w:b/>
          <w:bCs/>
          <w:kern w:val="1"/>
          <w:sz w:val="20"/>
          <w:szCs w:val="32"/>
          <w:lang w:eastAsia="ar-SA"/>
        </w:rPr>
        <w:t xml:space="preserve"> v 9:00 hod.</w:t>
      </w:r>
    </w:p>
    <w:p w14:paraId="1E46623C" w14:textId="77777777" w:rsidR="0026409D" w:rsidRPr="006C6BEC" w:rsidRDefault="0026409D" w:rsidP="00F661A1">
      <w:pPr>
        <w:ind w:firstLine="720"/>
        <w:rPr>
          <w:rFonts w:asciiTheme="minorHAnsi" w:hAnsiTheme="minorHAnsi" w:cstheme="minorHAnsi"/>
          <w:b/>
          <w:sz w:val="24"/>
          <w:szCs w:val="24"/>
        </w:rPr>
      </w:pPr>
    </w:p>
    <w:p w14:paraId="0A66FACB" w14:textId="39D3120F" w:rsidR="00A96514" w:rsidRDefault="00A96514" w:rsidP="00F661A1">
      <w:pPr>
        <w:tabs>
          <w:tab w:val="left" w:pos="1100"/>
        </w:tabs>
        <w:ind w:left="540"/>
        <w:rPr>
          <w:b/>
        </w:rPr>
      </w:pPr>
      <w:r>
        <w:rPr>
          <w:rFonts w:asciiTheme="minorHAnsi" w:eastAsia="Arial" w:hAnsiTheme="minorHAnsi" w:cstheme="minorHAnsi"/>
          <w:b/>
          <w:bCs/>
          <w:sz w:val="20"/>
          <w:szCs w:val="20"/>
        </w:rPr>
        <w:t xml:space="preserve">10.4 </w:t>
      </w:r>
      <w:r w:rsidRPr="00F661A1">
        <w:rPr>
          <w:rFonts w:asciiTheme="minorHAnsi" w:eastAsia="Arial" w:hAnsiTheme="minorHAnsi" w:cstheme="minorHAnsi"/>
          <w:b/>
          <w:bCs/>
          <w:sz w:val="20"/>
          <w:szCs w:val="20"/>
        </w:rPr>
        <w:t>Ostatní ustanovení k podání nabídek</w:t>
      </w:r>
    </w:p>
    <w:p w14:paraId="601A65D9" w14:textId="77777777" w:rsidR="00A96514" w:rsidRPr="00F661A1" w:rsidRDefault="00A96514" w:rsidP="00A96514">
      <w:pPr>
        <w:pStyle w:val="Nadpis1"/>
        <w:keepNext w:val="0"/>
        <w:widowControl w:val="0"/>
        <w:numPr>
          <w:ilvl w:val="0"/>
          <w:numId w:val="0"/>
        </w:numPr>
        <w:tabs>
          <w:tab w:val="left" w:pos="708"/>
        </w:tabs>
        <w:spacing w:before="120" w:after="120" w:line="276" w:lineRule="auto"/>
        <w:ind w:left="1134"/>
        <w:jc w:val="both"/>
        <w:rPr>
          <w:rFonts w:asciiTheme="minorHAnsi" w:eastAsia="Arial" w:hAnsiTheme="minorHAnsi" w:cstheme="minorHAnsi"/>
          <w:b w:val="0"/>
          <w:bCs w:val="0"/>
          <w:kern w:val="0"/>
          <w:sz w:val="20"/>
          <w:szCs w:val="20"/>
          <w:lang w:eastAsia="cs-CZ"/>
        </w:rPr>
      </w:pPr>
      <w:bookmarkStart w:id="3" w:name="_Toc469473699"/>
      <w:bookmarkStart w:id="4" w:name="_Toc468965045"/>
      <w:bookmarkStart w:id="5" w:name="_Toc462406279"/>
      <w:r w:rsidRPr="00F661A1">
        <w:rPr>
          <w:rFonts w:asciiTheme="minorHAnsi" w:eastAsia="Arial" w:hAnsiTheme="minorHAnsi" w:cstheme="minorHAnsi"/>
          <w:b w:val="0"/>
          <w:bCs w:val="0"/>
          <w:kern w:val="0"/>
          <w:sz w:val="20"/>
          <w:szCs w:val="20"/>
          <w:lang w:eastAsia="cs-CZ"/>
        </w:rPr>
        <w:t>Dodavatel, který podá nabídku v tomto zadávacím řízení, nesmí být současně osobou, jejímž prostřednictvím jiný dodavatel v tomtéž zadávacím řízení prokazuje kvalifikaci.</w:t>
      </w:r>
      <w:bookmarkEnd w:id="3"/>
      <w:bookmarkEnd w:id="4"/>
      <w:bookmarkEnd w:id="5"/>
    </w:p>
    <w:p w14:paraId="6FC21331" w14:textId="77777777" w:rsidR="00A96514" w:rsidRPr="00F661A1" w:rsidRDefault="00A96514" w:rsidP="00A96514">
      <w:pPr>
        <w:pStyle w:val="Nadpis1"/>
        <w:keepNext w:val="0"/>
        <w:widowControl w:val="0"/>
        <w:numPr>
          <w:ilvl w:val="0"/>
          <w:numId w:val="0"/>
        </w:numPr>
        <w:tabs>
          <w:tab w:val="left" w:pos="708"/>
        </w:tabs>
        <w:spacing w:before="120" w:after="120" w:line="276" w:lineRule="auto"/>
        <w:ind w:left="1134"/>
        <w:jc w:val="both"/>
        <w:rPr>
          <w:rFonts w:asciiTheme="minorHAnsi" w:eastAsia="Arial" w:hAnsiTheme="minorHAnsi" w:cstheme="minorHAnsi"/>
          <w:b w:val="0"/>
          <w:bCs w:val="0"/>
          <w:kern w:val="0"/>
          <w:sz w:val="20"/>
          <w:szCs w:val="20"/>
          <w:lang w:eastAsia="cs-CZ"/>
        </w:rPr>
      </w:pPr>
      <w:bookmarkStart w:id="6" w:name="_Toc469473700"/>
      <w:bookmarkStart w:id="7" w:name="_Toc468965046"/>
      <w:bookmarkStart w:id="8" w:name="_Toc462406280"/>
      <w:r w:rsidRPr="00F661A1">
        <w:rPr>
          <w:rFonts w:asciiTheme="minorHAnsi" w:eastAsia="Arial" w:hAnsiTheme="minorHAnsi" w:cstheme="minorHAnsi"/>
          <w:b w:val="0"/>
          <w:bCs w:val="0"/>
          <w:kern w:val="0"/>
          <w:sz w:val="20"/>
          <w:szCs w:val="20"/>
          <w:lang w:eastAsia="cs-CZ"/>
        </w:rPr>
        <w:t>Účastník, který podá více nabídek samostatně nebo společně s jinými dodavateli, nebo podá nabídku a současně je osobou, jejímž prostřednictvím jiný účastník zadávacího řízení v tomtéž zadávacím řízení prokazuje kvalifikaci</w:t>
      </w:r>
      <w:bookmarkEnd w:id="6"/>
      <w:bookmarkEnd w:id="7"/>
      <w:bookmarkEnd w:id="8"/>
      <w:r w:rsidRPr="00F661A1">
        <w:rPr>
          <w:rFonts w:asciiTheme="minorHAnsi" w:eastAsia="Arial" w:hAnsiTheme="minorHAnsi" w:cstheme="minorHAnsi"/>
          <w:b w:val="0"/>
          <w:bCs w:val="0"/>
          <w:kern w:val="0"/>
          <w:sz w:val="20"/>
          <w:szCs w:val="20"/>
          <w:lang w:eastAsia="cs-CZ"/>
        </w:rPr>
        <w:t>, poruší podmínky účasti v zadávacím řízení.</w:t>
      </w:r>
    </w:p>
    <w:p w14:paraId="2F394203" w14:textId="77777777" w:rsidR="00A555E2" w:rsidRPr="00AA31D3" w:rsidRDefault="00A555E2" w:rsidP="00A555E2">
      <w:pPr>
        <w:tabs>
          <w:tab w:val="left" w:pos="540"/>
        </w:tabs>
        <w:rPr>
          <w:rFonts w:asciiTheme="minorHAnsi" w:eastAsia="Arial" w:hAnsiTheme="minorHAnsi" w:cstheme="minorHAnsi"/>
          <w:b/>
          <w:bCs/>
          <w:sz w:val="28"/>
          <w:szCs w:val="28"/>
        </w:rPr>
      </w:pPr>
      <w:r w:rsidRPr="00F661A1">
        <w:rPr>
          <w:rFonts w:asciiTheme="minorHAnsi" w:eastAsia="Arial" w:hAnsiTheme="minorHAnsi" w:cstheme="minorHAnsi"/>
          <w:b/>
          <w:bCs/>
          <w:sz w:val="24"/>
          <w:szCs w:val="28"/>
        </w:rPr>
        <w:t>11</w:t>
      </w:r>
      <w:r w:rsidRPr="00AA31D3">
        <w:rPr>
          <w:rFonts w:asciiTheme="minorHAnsi" w:eastAsia="Arial" w:hAnsiTheme="minorHAnsi" w:cstheme="minorHAnsi"/>
          <w:b/>
          <w:bCs/>
          <w:sz w:val="28"/>
          <w:szCs w:val="28"/>
        </w:rPr>
        <w:tab/>
      </w:r>
      <w:r w:rsidRPr="00F661A1">
        <w:rPr>
          <w:rFonts w:asciiTheme="minorHAnsi" w:eastAsia="Arial" w:hAnsiTheme="minorHAnsi" w:cstheme="minorHAnsi"/>
          <w:b/>
          <w:bCs/>
          <w:sz w:val="24"/>
          <w:szCs w:val="24"/>
        </w:rPr>
        <w:t>Otevírání nabídek</w:t>
      </w:r>
    </w:p>
    <w:p w14:paraId="42A62FED" w14:textId="77777777" w:rsidR="00A555E2" w:rsidRDefault="00A555E2" w:rsidP="00A555E2">
      <w:pPr>
        <w:tabs>
          <w:tab w:val="left" w:pos="540"/>
        </w:tabs>
        <w:rPr>
          <w:rFonts w:asciiTheme="minorHAnsi" w:eastAsia="Arial" w:hAnsiTheme="minorHAnsi" w:cstheme="minorHAnsi"/>
          <w:b/>
          <w:bCs/>
          <w:sz w:val="24"/>
          <w:szCs w:val="24"/>
        </w:rPr>
      </w:pPr>
    </w:p>
    <w:p w14:paraId="7C8971D5" w14:textId="73D559E0" w:rsidR="00AA31D3" w:rsidRDefault="00AA31D3" w:rsidP="00A555E2">
      <w:pPr>
        <w:tabs>
          <w:tab w:val="left" w:pos="540"/>
        </w:tabs>
        <w:rPr>
          <w:rFonts w:asciiTheme="minorHAnsi" w:eastAsia="Arial" w:hAnsiTheme="minorHAnsi" w:cstheme="minorHAnsi"/>
          <w:b/>
          <w:bCs/>
          <w:sz w:val="24"/>
          <w:szCs w:val="24"/>
        </w:rPr>
      </w:pPr>
      <w:r w:rsidRPr="00F661A1">
        <w:rPr>
          <w:rFonts w:asciiTheme="minorHAnsi" w:eastAsia="Arial" w:hAnsiTheme="minorHAnsi" w:cstheme="minorHAnsi"/>
          <w:b/>
          <w:bCs/>
          <w:sz w:val="19"/>
          <w:szCs w:val="19"/>
        </w:rPr>
        <w:t>11.</w:t>
      </w:r>
      <w:r w:rsidR="0026409D">
        <w:rPr>
          <w:rFonts w:asciiTheme="minorHAnsi" w:eastAsia="Arial" w:hAnsiTheme="minorHAnsi" w:cstheme="minorHAnsi"/>
          <w:b/>
          <w:bCs/>
          <w:sz w:val="19"/>
          <w:szCs w:val="19"/>
        </w:rPr>
        <w:t>1</w:t>
      </w:r>
      <w:r w:rsidRPr="00AA31D3">
        <w:rPr>
          <w:rFonts w:asciiTheme="minorHAnsi" w:eastAsia="Arial" w:hAnsiTheme="minorHAnsi" w:cstheme="minorHAnsi"/>
          <w:b/>
          <w:bCs/>
          <w:sz w:val="24"/>
          <w:szCs w:val="24"/>
        </w:rPr>
        <w:t xml:space="preserve"> </w:t>
      </w:r>
      <w:r w:rsidR="00825CF9">
        <w:rPr>
          <w:rFonts w:asciiTheme="minorHAnsi" w:eastAsia="Arial" w:hAnsiTheme="minorHAnsi" w:cstheme="minorHAnsi"/>
          <w:b/>
          <w:bCs/>
          <w:sz w:val="19"/>
          <w:szCs w:val="19"/>
        </w:rPr>
        <w:t>O</w:t>
      </w:r>
      <w:r w:rsidRPr="00F661A1">
        <w:rPr>
          <w:rFonts w:asciiTheme="minorHAnsi" w:eastAsia="Arial" w:hAnsiTheme="minorHAnsi" w:cstheme="minorHAnsi"/>
          <w:b/>
          <w:bCs/>
          <w:sz w:val="19"/>
          <w:szCs w:val="19"/>
        </w:rPr>
        <w:t>tevírání nabídek</w:t>
      </w:r>
      <w:r w:rsidR="00825CF9">
        <w:rPr>
          <w:rFonts w:asciiTheme="minorHAnsi" w:eastAsia="Arial" w:hAnsiTheme="minorHAnsi" w:cstheme="minorHAnsi"/>
          <w:b/>
          <w:bCs/>
          <w:sz w:val="19"/>
          <w:szCs w:val="19"/>
        </w:rPr>
        <w:t xml:space="preserve"> v elektronické podobě</w:t>
      </w:r>
    </w:p>
    <w:p w14:paraId="3FE0F74F" w14:textId="77777777" w:rsidR="00AA31D3" w:rsidRPr="00AA31D3" w:rsidRDefault="00AA31D3" w:rsidP="00A555E2">
      <w:pPr>
        <w:tabs>
          <w:tab w:val="left" w:pos="540"/>
        </w:tabs>
        <w:rPr>
          <w:rFonts w:asciiTheme="minorHAnsi" w:eastAsia="Arial" w:hAnsiTheme="minorHAnsi" w:cstheme="minorHAnsi"/>
          <w:b/>
          <w:bCs/>
          <w:sz w:val="24"/>
          <w:szCs w:val="24"/>
        </w:rPr>
      </w:pPr>
    </w:p>
    <w:p w14:paraId="347C6026" w14:textId="0404F79C" w:rsidR="00A555E2" w:rsidRPr="00825CF9" w:rsidRDefault="00AA31D3" w:rsidP="00F661A1">
      <w:pPr>
        <w:tabs>
          <w:tab w:val="left" w:pos="540"/>
        </w:tabs>
        <w:jc w:val="both"/>
        <w:rPr>
          <w:rFonts w:asciiTheme="minorHAnsi" w:eastAsia="Arial" w:hAnsiTheme="minorHAnsi" w:cstheme="minorHAnsi"/>
          <w:sz w:val="20"/>
          <w:szCs w:val="20"/>
        </w:rPr>
      </w:pPr>
      <w:r w:rsidRPr="00F661A1">
        <w:rPr>
          <w:rFonts w:asciiTheme="minorHAnsi" w:eastAsia="Arial" w:hAnsiTheme="minorHAnsi" w:cstheme="minorHAnsi"/>
          <w:sz w:val="20"/>
          <w:szCs w:val="20"/>
        </w:rPr>
        <w:t xml:space="preserve"> </w:t>
      </w:r>
      <w:r w:rsidR="00825CF9" w:rsidRPr="00F661A1">
        <w:rPr>
          <w:rFonts w:asciiTheme="minorHAnsi" w:eastAsia="Arial" w:hAnsiTheme="minorHAnsi" w:cstheme="minorHAnsi"/>
          <w:sz w:val="20"/>
          <w:szCs w:val="20"/>
        </w:rPr>
        <w:t>Otevřením nabídky v elektronické podobě se rozumí zpřístupnění jejího obsahu zadavateli. Nabídky v elektronické podobě otevírá zadavatel po uplynutí lhůty pro podání nabídek</w:t>
      </w:r>
      <w:r w:rsidRPr="00825CF9">
        <w:rPr>
          <w:rFonts w:asciiTheme="minorHAnsi" w:eastAsia="Arial" w:hAnsiTheme="minorHAnsi" w:cstheme="minorHAnsi"/>
          <w:sz w:val="20"/>
          <w:szCs w:val="20"/>
        </w:rPr>
        <w:t>.</w:t>
      </w:r>
    </w:p>
    <w:p w14:paraId="01B99F75" w14:textId="77777777" w:rsidR="00825CF9" w:rsidRDefault="00825CF9" w:rsidP="00F661A1">
      <w:pPr>
        <w:tabs>
          <w:tab w:val="left" w:pos="540"/>
        </w:tabs>
        <w:jc w:val="both"/>
        <w:rPr>
          <w:rFonts w:asciiTheme="minorHAnsi" w:eastAsia="Arial" w:hAnsiTheme="minorHAnsi" w:cstheme="minorHAnsi"/>
          <w:sz w:val="20"/>
          <w:szCs w:val="20"/>
        </w:rPr>
      </w:pPr>
    </w:p>
    <w:p w14:paraId="492707AC" w14:textId="2BDF2145" w:rsidR="00825CF9" w:rsidRPr="00F661A1" w:rsidRDefault="00825CF9" w:rsidP="00F661A1">
      <w:pPr>
        <w:tabs>
          <w:tab w:val="left" w:pos="540"/>
        </w:tabs>
        <w:jc w:val="both"/>
        <w:rPr>
          <w:rFonts w:asciiTheme="minorHAnsi" w:eastAsia="Arial" w:hAnsiTheme="minorHAnsi" w:cstheme="minorHAnsi"/>
          <w:b/>
          <w:sz w:val="20"/>
          <w:szCs w:val="20"/>
        </w:rPr>
      </w:pPr>
      <w:r w:rsidRPr="00F661A1">
        <w:rPr>
          <w:rFonts w:asciiTheme="minorHAnsi" w:eastAsia="Arial" w:hAnsiTheme="minorHAnsi" w:cstheme="minorHAnsi"/>
          <w:b/>
          <w:sz w:val="20"/>
          <w:szCs w:val="20"/>
        </w:rPr>
        <w:t>11.2 Protokol o otevírání nabídek</w:t>
      </w:r>
    </w:p>
    <w:p w14:paraId="09E9A67B" w14:textId="77777777" w:rsidR="00825CF9" w:rsidRDefault="00825CF9" w:rsidP="00F661A1">
      <w:pPr>
        <w:tabs>
          <w:tab w:val="left" w:pos="540"/>
        </w:tabs>
        <w:jc w:val="both"/>
        <w:rPr>
          <w:rFonts w:asciiTheme="minorHAnsi" w:eastAsia="Arial" w:hAnsiTheme="minorHAnsi" w:cstheme="minorHAnsi"/>
          <w:sz w:val="20"/>
          <w:szCs w:val="20"/>
        </w:rPr>
      </w:pPr>
    </w:p>
    <w:p w14:paraId="65B8F83A" w14:textId="77777777" w:rsidR="00825CF9" w:rsidRDefault="00825CF9" w:rsidP="00F661A1">
      <w:pPr>
        <w:tabs>
          <w:tab w:val="left" w:pos="540"/>
        </w:tabs>
        <w:jc w:val="both"/>
        <w:rPr>
          <w:rFonts w:asciiTheme="minorHAnsi" w:eastAsia="Arial" w:hAnsiTheme="minorHAnsi" w:cstheme="minorHAnsi"/>
          <w:sz w:val="20"/>
          <w:szCs w:val="20"/>
        </w:rPr>
      </w:pPr>
      <w:r w:rsidRPr="00F661A1">
        <w:rPr>
          <w:rFonts w:asciiTheme="minorHAnsi" w:eastAsia="Arial" w:hAnsiTheme="minorHAnsi" w:cstheme="minorHAnsi"/>
          <w:sz w:val="20"/>
          <w:szCs w:val="20"/>
        </w:rPr>
        <w:t>O otevírání nabídek zadavatel vyhotoví písemný protokol dle § 110 odst. 5 zákona, který bude obsahovat alespoň identifikační údaje všech účastníků a údaje z jejich nabídek odpovídající číselně vyjádřitelným kritériím hodnocení.</w:t>
      </w:r>
      <w:r>
        <w:rPr>
          <w:rFonts w:asciiTheme="minorHAnsi" w:eastAsia="Arial" w:hAnsiTheme="minorHAnsi" w:cstheme="minorHAnsi"/>
          <w:sz w:val="20"/>
          <w:szCs w:val="20"/>
        </w:rPr>
        <w:t xml:space="preserve"> </w:t>
      </w:r>
    </w:p>
    <w:p w14:paraId="1E38639F" w14:textId="77777777" w:rsidR="00825CF9" w:rsidRDefault="00825CF9" w:rsidP="00F661A1">
      <w:pPr>
        <w:tabs>
          <w:tab w:val="left" w:pos="540"/>
        </w:tabs>
        <w:jc w:val="both"/>
        <w:rPr>
          <w:rFonts w:asciiTheme="minorHAnsi" w:eastAsia="Arial" w:hAnsiTheme="minorHAnsi" w:cstheme="minorHAnsi"/>
          <w:sz w:val="20"/>
          <w:szCs w:val="20"/>
        </w:rPr>
      </w:pPr>
    </w:p>
    <w:p w14:paraId="795E25DA" w14:textId="0417C049" w:rsidR="00825CF9" w:rsidRPr="00F661A1" w:rsidRDefault="00825CF9" w:rsidP="00F661A1">
      <w:pPr>
        <w:tabs>
          <w:tab w:val="left" w:pos="540"/>
        </w:tabs>
        <w:jc w:val="both"/>
        <w:rPr>
          <w:rFonts w:asciiTheme="minorHAnsi" w:eastAsia="Arial" w:hAnsiTheme="minorHAnsi" w:cstheme="minorHAnsi"/>
          <w:sz w:val="20"/>
          <w:szCs w:val="20"/>
        </w:rPr>
      </w:pPr>
      <w:r w:rsidRPr="00825CF9">
        <w:rPr>
          <w:rFonts w:asciiTheme="minorHAnsi" w:eastAsia="Arial" w:hAnsiTheme="minorHAnsi" w:cstheme="minorHAnsi"/>
          <w:sz w:val="20"/>
          <w:szCs w:val="20"/>
        </w:rPr>
        <w:t>Zadavatel si vyhrazuje právo uveřejnit anonymizovaný protokol v sekci „Dokumenty vyhrazené pro účastníky“ v detailu veřejné zakázky na profilu zadavatele. Každý účastník má právo požádat o uveřejnění anonymizovaného protokolu žádostí zaslanou zadavateli. Anonymizovaným protokolem se rozumí protokol bez uvedení informací, které by mohly vést k identifikaci účastníků zadávacího řízení.</w:t>
      </w:r>
    </w:p>
    <w:p w14:paraId="22817277" w14:textId="77777777" w:rsidR="00A555E2" w:rsidRDefault="00A555E2" w:rsidP="00A555E2">
      <w:pPr>
        <w:ind w:left="1140"/>
        <w:rPr>
          <w:rFonts w:ascii="Arial" w:eastAsia="Arial" w:hAnsi="Arial" w:cs="Arial"/>
          <w:sz w:val="20"/>
          <w:szCs w:val="20"/>
        </w:rPr>
      </w:pPr>
    </w:p>
    <w:p w14:paraId="3A7EDBB5" w14:textId="77777777" w:rsidR="00A555E2" w:rsidRPr="006C6BEC" w:rsidRDefault="00A555E2" w:rsidP="00A555E2">
      <w:pPr>
        <w:tabs>
          <w:tab w:val="left" w:pos="540"/>
        </w:tabs>
        <w:rPr>
          <w:rFonts w:asciiTheme="minorHAnsi" w:hAnsiTheme="minorHAnsi" w:cstheme="minorHAnsi"/>
          <w:sz w:val="20"/>
          <w:szCs w:val="20"/>
        </w:rPr>
      </w:pPr>
      <w:r w:rsidRPr="006C6BEC">
        <w:rPr>
          <w:rFonts w:asciiTheme="minorHAnsi" w:eastAsia="Arial" w:hAnsiTheme="minorHAnsi" w:cstheme="minorHAnsi"/>
          <w:b/>
          <w:bCs/>
          <w:sz w:val="24"/>
          <w:szCs w:val="24"/>
        </w:rPr>
        <w:t>12</w:t>
      </w:r>
      <w:r w:rsidRPr="006C6BEC">
        <w:rPr>
          <w:rFonts w:asciiTheme="minorHAnsi" w:hAnsiTheme="minorHAnsi" w:cstheme="minorHAnsi"/>
          <w:sz w:val="20"/>
          <w:szCs w:val="20"/>
        </w:rPr>
        <w:tab/>
      </w:r>
      <w:r w:rsidRPr="006C6BEC">
        <w:rPr>
          <w:rFonts w:asciiTheme="minorHAnsi" w:eastAsia="Arial" w:hAnsiTheme="minorHAnsi" w:cstheme="minorHAnsi"/>
          <w:b/>
          <w:bCs/>
          <w:sz w:val="24"/>
          <w:szCs w:val="24"/>
        </w:rPr>
        <w:t>Závěrečná ustanovení</w:t>
      </w:r>
    </w:p>
    <w:p w14:paraId="2FBF8B71" w14:textId="77777777" w:rsidR="00A555E2" w:rsidRPr="006C6BEC" w:rsidRDefault="00A555E2" w:rsidP="00A555E2">
      <w:pPr>
        <w:spacing w:line="290" w:lineRule="exact"/>
        <w:rPr>
          <w:rFonts w:asciiTheme="minorHAnsi" w:hAnsiTheme="minorHAnsi" w:cstheme="minorHAnsi"/>
          <w:sz w:val="20"/>
          <w:szCs w:val="20"/>
        </w:rPr>
      </w:pPr>
    </w:p>
    <w:p w14:paraId="18BA03BD" w14:textId="3F6DB521" w:rsidR="00825CF9" w:rsidRPr="00F661A1" w:rsidRDefault="00825CF9" w:rsidP="00F661A1">
      <w:pPr>
        <w:pStyle w:val="paragraph"/>
        <w:spacing w:before="0" w:after="120"/>
        <w:ind w:left="0"/>
        <w:rPr>
          <w:rFonts w:asciiTheme="minorHAnsi" w:hAnsiTheme="minorHAnsi" w:cstheme="minorHAnsi"/>
        </w:rPr>
      </w:pPr>
      <w:bookmarkStart w:id="9" w:name="_Toc469473704"/>
      <w:bookmarkStart w:id="10" w:name="_Toc468965050"/>
      <w:bookmarkStart w:id="11" w:name="_Toc462406285"/>
      <w:bookmarkStart w:id="12" w:name="_Toc461199015"/>
      <w:bookmarkStart w:id="13" w:name="_Toc461199014"/>
      <w:r w:rsidRPr="00F661A1">
        <w:rPr>
          <w:rFonts w:asciiTheme="minorHAnsi" w:hAnsiTheme="minorHAnsi" w:cstheme="minorHAnsi"/>
        </w:rPr>
        <w:t xml:space="preserve">V souladu s § 104 písm. a) zákona požaduje zadavatel od vybraného dodavatele jako další podmínky pro uzavření smlouvy předložení níže uvedených dokladů vztahujících se k předmětu plnění veřejné zakázky: </w:t>
      </w:r>
    </w:p>
    <w:p w14:paraId="332E174B" w14:textId="77777777" w:rsidR="00825CF9" w:rsidRPr="00F661A1" w:rsidRDefault="00825CF9" w:rsidP="00825CF9">
      <w:pPr>
        <w:pStyle w:val="paragraph"/>
        <w:numPr>
          <w:ilvl w:val="0"/>
          <w:numId w:val="35"/>
        </w:numPr>
        <w:spacing w:before="0" w:after="120"/>
        <w:rPr>
          <w:rFonts w:asciiTheme="minorHAnsi" w:hAnsiTheme="minorHAnsi" w:cstheme="minorHAnsi"/>
        </w:rPr>
      </w:pPr>
      <w:r w:rsidRPr="00F661A1">
        <w:rPr>
          <w:rFonts w:asciiTheme="minorHAnsi" w:hAnsiTheme="minorHAnsi" w:cstheme="minorHAnsi"/>
        </w:rPr>
        <w:t>Informace o tom, zda je malým či středním podnikem ve smyslu Doporučení Komise ze dne 6. května 2003 týkající se definice mikropodniků, malých a středních podniků (oznámeno pod číslem dokumentu C(2003) 1422) (Úř. věst. L 124, 20. 5. 2003, s. 36–41).</w:t>
      </w:r>
    </w:p>
    <w:p w14:paraId="0A40637A" w14:textId="77777777" w:rsidR="00825CF9" w:rsidRPr="00F661A1" w:rsidRDefault="00825CF9" w:rsidP="00F661A1">
      <w:pPr>
        <w:pStyle w:val="paragraph"/>
        <w:spacing w:before="0" w:after="120"/>
        <w:ind w:left="0"/>
        <w:rPr>
          <w:rFonts w:asciiTheme="minorHAnsi" w:hAnsiTheme="minorHAnsi" w:cstheme="minorHAnsi"/>
          <w:b/>
        </w:rPr>
      </w:pPr>
      <w:r w:rsidRPr="00F661A1">
        <w:rPr>
          <w:rFonts w:asciiTheme="minorHAnsi" w:hAnsiTheme="minorHAnsi" w:cstheme="minorHAnsi"/>
          <w:b/>
        </w:rPr>
        <w:t xml:space="preserve">Zadavatel zjistí u vybraného dodavatele informace o skutečném majiteli v souladu s § 122 odst. 4 a 5 zákona. </w:t>
      </w:r>
    </w:p>
    <w:p w14:paraId="633500E1" w14:textId="77777777" w:rsidR="00825CF9" w:rsidRPr="00F661A1" w:rsidRDefault="00825CF9" w:rsidP="00F661A1">
      <w:pPr>
        <w:pStyle w:val="paragraph"/>
        <w:spacing w:before="0" w:after="120"/>
        <w:ind w:left="0"/>
        <w:rPr>
          <w:rFonts w:asciiTheme="minorHAnsi" w:hAnsiTheme="minorHAnsi" w:cstheme="minorHAnsi"/>
        </w:rPr>
      </w:pPr>
      <w:r w:rsidRPr="00F661A1">
        <w:rPr>
          <w:rFonts w:asciiTheme="minorHAnsi" w:hAnsiTheme="minorHAnsi" w:cstheme="minorHAnsi"/>
        </w:rPr>
        <w:t xml:space="preserve">Náklady na vypracování nabídky zadavatel nehradí. </w:t>
      </w:r>
    </w:p>
    <w:p w14:paraId="036FB579" w14:textId="77777777" w:rsidR="00825CF9" w:rsidRPr="00F661A1" w:rsidRDefault="00825CF9" w:rsidP="00F661A1">
      <w:pPr>
        <w:pStyle w:val="paragraph"/>
        <w:spacing w:before="0" w:after="120"/>
        <w:ind w:left="0"/>
        <w:rPr>
          <w:rFonts w:asciiTheme="minorHAnsi" w:hAnsiTheme="minorHAnsi" w:cstheme="minorHAnsi"/>
          <w:b/>
        </w:rPr>
      </w:pPr>
      <w:r w:rsidRPr="00F661A1">
        <w:rPr>
          <w:rFonts w:asciiTheme="minorHAnsi" w:hAnsiTheme="minorHAnsi" w:cstheme="minorHAnsi"/>
          <w:b/>
        </w:rPr>
        <w:t>Zadavatel si vyhrazuje právo uveřejnit oznámení o vyloučení dodavatele nebo oznámení o výběru nejvhodnější nabídky dle § 53 zákona na profilu zadavatele. V takovém případě se dokument považuje za doručený okamžikem uveřejnění na profilu zadavatele.</w:t>
      </w:r>
      <w:bookmarkEnd w:id="9"/>
      <w:bookmarkEnd w:id="10"/>
      <w:bookmarkEnd w:id="11"/>
      <w:bookmarkEnd w:id="12"/>
      <w:bookmarkEnd w:id="13"/>
    </w:p>
    <w:p w14:paraId="20936051" w14:textId="57997F26" w:rsidR="00A555E2" w:rsidRPr="002F0974" w:rsidRDefault="00825CF9" w:rsidP="00F661A1">
      <w:pPr>
        <w:tabs>
          <w:tab w:val="left" w:pos="540"/>
        </w:tabs>
        <w:rPr>
          <w:rFonts w:eastAsia="Arial" w:cstheme="minorHAnsi"/>
          <w:b/>
          <w:bCs/>
          <w:sz w:val="24"/>
          <w:szCs w:val="24"/>
        </w:rPr>
      </w:pPr>
      <w:r>
        <w:rPr>
          <w:rFonts w:asciiTheme="minorHAnsi" w:eastAsia="Arial" w:hAnsiTheme="minorHAnsi" w:cstheme="minorHAnsi"/>
          <w:b/>
          <w:bCs/>
          <w:sz w:val="24"/>
          <w:szCs w:val="24"/>
        </w:rPr>
        <w:lastRenderedPageBreak/>
        <w:t xml:space="preserve">13  </w:t>
      </w:r>
      <w:r w:rsidR="00A555E2" w:rsidRPr="00F661A1">
        <w:rPr>
          <w:rFonts w:asciiTheme="minorHAnsi" w:eastAsia="Arial" w:hAnsiTheme="minorHAnsi" w:cstheme="minorHAnsi"/>
          <w:b/>
          <w:bCs/>
          <w:sz w:val="24"/>
          <w:szCs w:val="24"/>
        </w:rPr>
        <w:t>Přílohy výzvy k podání nabídek</w:t>
      </w:r>
    </w:p>
    <w:p w14:paraId="50E2D95E" w14:textId="77777777" w:rsidR="00A555E2" w:rsidRPr="006C6BEC" w:rsidRDefault="00A555E2" w:rsidP="00A555E2">
      <w:pPr>
        <w:spacing w:line="267" w:lineRule="exact"/>
        <w:rPr>
          <w:rFonts w:asciiTheme="minorHAnsi" w:eastAsia="Arial" w:hAnsiTheme="minorHAnsi" w:cstheme="minorHAnsi"/>
          <w:b/>
          <w:bCs/>
          <w:sz w:val="24"/>
          <w:szCs w:val="24"/>
        </w:rPr>
      </w:pPr>
    </w:p>
    <w:p w14:paraId="251A6E26" w14:textId="77777777" w:rsidR="00C13911" w:rsidRPr="006C6BEC" w:rsidRDefault="00C13911" w:rsidP="00C13911">
      <w:pPr>
        <w:numPr>
          <w:ilvl w:val="1"/>
          <w:numId w:val="16"/>
        </w:numPr>
        <w:tabs>
          <w:tab w:val="left" w:pos="1120"/>
        </w:tabs>
        <w:spacing w:line="266" w:lineRule="auto"/>
        <w:ind w:left="1120" w:hanging="441"/>
        <w:rPr>
          <w:rFonts w:asciiTheme="minorHAnsi" w:eastAsia="Arial" w:hAnsiTheme="minorHAnsi" w:cstheme="minorHAnsi"/>
        </w:rPr>
      </w:pPr>
      <w:r w:rsidRPr="006C6BEC">
        <w:rPr>
          <w:rFonts w:asciiTheme="minorHAnsi" w:eastAsia="Arial" w:hAnsiTheme="minorHAnsi" w:cstheme="minorHAnsi"/>
          <w:sz w:val="20"/>
          <w:szCs w:val="20"/>
        </w:rPr>
        <w:t xml:space="preserve">Souhrnné prohlášení (Krycí list nabídky, Prohlášení o kvalifikaci, Prohlášení o neexistenci střetu zájmů, </w:t>
      </w:r>
      <w:r>
        <w:rPr>
          <w:rFonts w:asciiTheme="minorHAnsi" w:eastAsia="Arial" w:hAnsiTheme="minorHAnsi" w:cstheme="minorHAnsi"/>
          <w:sz w:val="20"/>
          <w:szCs w:val="20"/>
        </w:rPr>
        <w:t>S</w:t>
      </w:r>
      <w:r w:rsidRPr="006C6BEC">
        <w:rPr>
          <w:rFonts w:asciiTheme="minorHAnsi" w:eastAsia="Arial" w:hAnsiTheme="minorHAnsi" w:cstheme="minorHAnsi"/>
          <w:sz w:val="20"/>
          <w:szCs w:val="20"/>
        </w:rPr>
        <w:t>eznam poddodavatelů)</w:t>
      </w:r>
    </w:p>
    <w:p w14:paraId="4448EAC8" w14:textId="0AFCF4B7" w:rsidR="00AA5E56" w:rsidRDefault="00C13911" w:rsidP="00A555E2">
      <w:pPr>
        <w:numPr>
          <w:ilvl w:val="1"/>
          <w:numId w:val="16"/>
        </w:numPr>
        <w:tabs>
          <w:tab w:val="left" w:pos="1120"/>
        </w:tabs>
        <w:spacing w:line="266" w:lineRule="auto"/>
        <w:ind w:left="1120" w:hanging="441"/>
        <w:rPr>
          <w:rFonts w:asciiTheme="minorHAnsi" w:eastAsia="Arial" w:hAnsiTheme="minorHAnsi" w:cstheme="minorHAnsi"/>
        </w:rPr>
      </w:pPr>
      <w:r>
        <w:rPr>
          <w:rFonts w:asciiTheme="minorHAnsi" w:eastAsia="Arial" w:hAnsiTheme="minorHAnsi" w:cstheme="minorHAnsi"/>
        </w:rPr>
        <w:t>Technická specifikace</w:t>
      </w:r>
    </w:p>
    <w:p w14:paraId="2544CBC0" w14:textId="331D2B68" w:rsidR="00C13911" w:rsidRPr="00FB35E5" w:rsidRDefault="00C13911" w:rsidP="00A555E2">
      <w:pPr>
        <w:numPr>
          <w:ilvl w:val="1"/>
          <w:numId w:val="16"/>
        </w:numPr>
        <w:tabs>
          <w:tab w:val="left" w:pos="1120"/>
        </w:tabs>
        <w:spacing w:line="266" w:lineRule="auto"/>
        <w:ind w:left="1120" w:hanging="441"/>
        <w:rPr>
          <w:rFonts w:asciiTheme="minorHAnsi" w:eastAsia="Arial" w:hAnsiTheme="minorHAnsi" w:cstheme="minorHAnsi"/>
        </w:rPr>
      </w:pPr>
      <w:r>
        <w:rPr>
          <w:rFonts w:asciiTheme="minorHAnsi" w:eastAsia="Arial" w:hAnsiTheme="minorHAnsi" w:cstheme="minorHAnsi"/>
        </w:rPr>
        <w:t xml:space="preserve">Návrh smlouvy s přílohou </w:t>
      </w:r>
      <w:bookmarkStart w:id="14" w:name="_GoBack"/>
      <w:bookmarkEnd w:id="14"/>
    </w:p>
    <w:p w14:paraId="58BDF8F3" w14:textId="77777777" w:rsidR="00A555E2" w:rsidRPr="006C6BEC" w:rsidRDefault="00A555E2" w:rsidP="00A555E2">
      <w:pPr>
        <w:spacing w:line="12" w:lineRule="exact"/>
        <w:rPr>
          <w:rFonts w:asciiTheme="minorHAnsi" w:eastAsia="Arial" w:hAnsiTheme="minorHAnsi" w:cstheme="minorHAnsi"/>
        </w:rPr>
      </w:pPr>
    </w:p>
    <w:p w14:paraId="09DEDBDC" w14:textId="77777777" w:rsidR="00A555E2" w:rsidRPr="006C6BEC" w:rsidRDefault="00A555E2" w:rsidP="00A555E2">
      <w:pPr>
        <w:spacing w:line="200" w:lineRule="exact"/>
        <w:rPr>
          <w:rFonts w:asciiTheme="minorHAnsi" w:hAnsiTheme="minorHAnsi" w:cstheme="minorHAnsi"/>
          <w:sz w:val="20"/>
          <w:szCs w:val="20"/>
        </w:rPr>
      </w:pPr>
    </w:p>
    <w:p w14:paraId="52906D38" w14:textId="50768D3B" w:rsidR="00A555E2" w:rsidRPr="006C6BEC" w:rsidRDefault="00A555E2" w:rsidP="00A555E2">
      <w:pPr>
        <w:ind w:left="680"/>
        <w:rPr>
          <w:rFonts w:asciiTheme="minorHAnsi" w:hAnsiTheme="minorHAnsi" w:cstheme="minorHAnsi"/>
          <w:sz w:val="20"/>
          <w:szCs w:val="20"/>
        </w:rPr>
      </w:pPr>
      <w:r w:rsidRPr="006C6BEC">
        <w:rPr>
          <w:rFonts w:asciiTheme="minorHAnsi" w:eastAsia="Arial" w:hAnsiTheme="minorHAnsi" w:cstheme="minorHAnsi"/>
          <w:sz w:val="20"/>
          <w:szCs w:val="20"/>
        </w:rPr>
        <w:t>Za zadavatel</w:t>
      </w:r>
      <w:r w:rsidR="001375CE" w:rsidRPr="006C6BEC">
        <w:rPr>
          <w:rFonts w:asciiTheme="minorHAnsi" w:eastAsia="Arial" w:hAnsiTheme="minorHAnsi" w:cstheme="minorHAnsi"/>
          <w:sz w:val="20"/>
          <w:szCs w:val="20"/>
        </w:rPr>
        <w:t xml:space="preserve">e v Hradci Králové dne </w:t>
      </w:r>
      <w:r w:rsidR="00424D8A" w:rsidRPr="00535431">
        <w:rPr>
          <w:rFonts w:asciiTheme="minorHAnsi" w:eastAsia="Arial" w:hAnsiTheme="minorHAnsi" w:cstheme="minorHAnsi"/>
          <w:sz w:val="20"/>
          <w:szCs w:val="20"/>
        </w:rPr>
        <w:t>23</w:t>
      </w:r>
      <w:r w:rsidR="000F4EBB" w:rsidRPr="00535431">
        <w:rPr>
          <w:rFonts w:asciiTheme="minorHAnsi" w:eastAsia="Arial" w:hAnsiTheme="minorHAnsi" w:cstheme="minorHAnsi"/>
          <w:sz w:val="20"/>
          <w:szCs w:val="20"/>
        </w:rPr>
        <w:t>. 5</w:t>
      </w:r>
      <w:r w:rsidR="00AD4E21" w:rsidRPr="00535431">
        <w:rPr>
          <w:rFonts w:asciiTheme="minorHAnsi" w:eastAsia="Arial" w:hAnsiTheme="minorHAnsi" w:cstheme="minorHAnsi"/>
          <w:sz w:val="20"/>
          <w:szCs w:val="20"/>
        </w:rPr>
        <w:t>. 2023</w:t>
      </w:r>
    </w:p>
    <w:p w14:paraId="09BAE739" w14:textId="77777777" w:rsidR="00A555E2" w:rsidRPr="006C6BEC" w:rsidRDefault="00A555E2" w:rsidP="00A555E2">
      <w:pPr>
        <w:spacing w:line="200" w:lineRule="exact"/>
        <w:rPr>
          <w:rFonts w:asciiTheme="minorHAnsi" w:hAnsiTheme="minorHAnsi" w:cstheme="minorHAnsi"/>
          <w:sz w:val="20"/>
          <w:szCs w:val="20"/>
        </w:rPr>
      </w:pPr>
    </w:p>
    <w:p w14:paraId="4BC99D7F" w14:textId="77777777" w:rsidR="00A555E2" w:rsidRPr="006C6BEC" w:rsidRDefault="00A555E2" w:rsidP="00A555E2">
      <w:pPr>
        <w:spacing w:line="357" w:lineRule="exact"/>
        <w:rPr>
          <w:rFonts w:asciiTheme="minorHAnsi" w:hAnsiTheme="minorHAnsi" w:cstheme="minorHAnsi"/>
          <w:sz w:val="20"/>
          <w:szCs w:val="20"/>
        </w:rPr>
      </w:pPr>
    </w:p>
    <w:p w14:paraId="10ABDCE4" w14:textId="77777777" w:rsidR="00A555E2" w:rsidRPr="006C6BEC" w:rsidRDefault="00A555E2" w:rsidP="00A555E2">
      <w:pPr>
        <w:ind w:left="680"/>
        <w:rPr>
          <w:rFonts w:asciiTheme="minorHAnsi" w:eastAsia="Arial" w:hAnsiTheme="minorHAnsi" w:cstheme="minorHAnsi"/>
          <w:sz w:val="20"/>
          <w:szCs w:val="20"/>
        </w:rPr>
      </w:pPr>
      <w:r w:rsidRPr="006C6BEC">
        <w:rPr>
          <w:rFonts w:asciiTheme="minorHAnsi" w:eastAsia="Arial" w:hAnsiTheme="minorHAnsi" w:cstheme="minorHAnsi"/>
          <w:sz w:val="20"/>
          <w:szCs w:val="20"/>
        </w:rPr>
        <w:t>Ing. Nepokoj Lukáš</w:t>
      </w:r>
    </w:p>
    <w:p w14:paraId="11E6F41E" w14:textId="333C4E34" w:rsidR="005854E1" w:rsidRDefault="00A555E2" w:rsidP="00F661A1">
      <w:pPr>
        <w:ind w:firstLine="680"/>
      </w:pPr>
      <w:r w:rsidRPr="006C6BEC">
        <w:rPr>
          <w:rFonts w:asciiTheme="minorHAnsi" w:eastAsia="Arial" w:hAnsiTheme="minorHAnsi" w:cstheme="minorHAnsi"/>
          <w:sz w:val="20"/>
          <w:szCs w:val="20"/>
        </w:rPr>
        <w:t>Ředitel školy</w:t>
      </w:r>
    </w:p>
    <w:p w14:paraId="642FDD7E" w14:textId="77777777" w:rsidR="005854E1" w:rsidRDefault="005854E1"/>
    <w:p w14:paraId="1B510643" w14:textId="77777777" w:rsidR="005854E1" w:rsidRDefault="005854E1"/>
    <w:p w14:paraId="0E6A09DD" w14:textId="77777777" w:rsidR="005854E1" w:rsidRDefault="005854E1"/>
    <w:p w14:paraId="15092EBE" w14:textId="77777777" w:rsidR="005854E1" w:rsidRDefault="005854E1"/>
    <w:p w14:paraId="1C52DF21" w14:textId="77777777" w:rsidR="005854E1" w:rsidRDefault="005854E1"/>
    <w:p w14:paraId="3246BFFE" w14:textId="77777777" w:rsidR="005854E1" w:rsidRDefault="005854E1"/>
    <w:p w14:paraId="5F40464B" w14:textId="77777777" w:rsidR="005854E1" w:rsidRDefault="005854E1"/>
    <w:p w14:paraId="3FD58EFA" w14:textId="77777777" w:rsidR="005854E1" w:rsidRDefault="005854E1"/>
    <w:p w14:paraId="7EDADD97" w14:textId="77777777" w:rsidR="005854E1" w:rsidRDefault="005854E1"/>
    <w:p w14:paraId="2D73E2B7" w14:textId="77777777" w:rsidR="005854E1" w:rsidRDefault="005854E1"/>
    <w:p w14:paraId="51CD5FDF" w14:textId="77777777" w:rsidR="005854E1" w:rsidRDefault="005854E1"/>
    <w:p w14:paraId="4EE3BC3C" w14:textId="77777777" w:rsidR="005854E1" w:rsidRDefault="005854E1"/>
    <w:p w14:paraId="11B93BEA" w14:textId="77777777" w:rsidR="005854E1" w:rsidRDefault="005854E1"/>
    <w:p w14:paraId="0A3C4BFD" w14:textId="77777777" w:rsidR="005854E1" w:rsidRDefault="005854E1"/>
    <w:p w14:paraId="463BE36E" w14:textId="77777777" w:rsidR="005854E1" w:rsidRDefault="005854E1"/>
    <w:p w14:paraId="0290C77C" w14:textId="77777777" w:rsidR="005854E1" w:rsidRDefault="005854E1"/>
    <w:p w14:paraId="07418F55" w14:textId="77777777" w:rsidR="005854E1" w:rsidRDefault="005854E1"/>
    <w:p w14:paraId="79245498" w14:textId="77777777" w:rsidR="005854E1" w:rsidRDefault="005854E1"/>
    <w:p w14:paraId="01CE3C35" w14:textId="77777777" w:rsidR="005854E1" w:rsidRDefault="005854E1"/>
    <w:p w14:paraId="5FE85E4C" w14:textId="77777777" w:rsidR="005854E1" w:rsidRDefault="005854E1"/>
    <w:p w14:paraId="7076676B" w14:textId="77777777" w:rsidR="005854E1" w:rsidRDefault="005854E1"/>
    <w:p w14:paraId="096A749A" w14:textId="77777777" w:rsidR="005854E1" w:rsidRDefault="005854E1"/>
    <w:p w14:paraId="5407EDD1" w14:textId="77777777" w:rsidR="005854E1" w:rsidRDefault="005854E1"/>
    <w:p w14:paraId="4F3B5BC4" w14:textId="77777777" w:rsidR="005854E1" w:rsidRDefault="005854E1"/>
    <w:p w14:paraId="333C5D2C" w14:textId="77777777" w:rsidR="005854E1" w:rsidRDefault="005854E1"/>
    <w:p w14:paraId="2DCF3B33" w14:textId="77777777" w:rsidR="005854E1" w:rsidRDefault="005854E1"/>
    <w:p w14:paraId="021EE1AF" w14:textId="77777777" w:rsidR="005854E1" w:rsidRDefault="005854E1"/>
    <w:p w14:paraId="75C494FE" w14:textId="77777777" w:rsidR="005854E1" w:rsidRDefault="005854E1"/>
    <w:p w14:paraId="1194CABE" w14:textId="77777777" w:rsidR="005854E1" w:rsidRDefault="005854E1"/>
    <w:p w14:paraId="143285CF" w14:textId="77777777" w:rsidR="005854E1" w:rsidRDefault="005854E1"/>
    <w:p w14:paraId="7144252C" w14:textId="77777777" w:rsidR="005854E1" w:rsidRDefault="005854E1"/>
    <w:p w14:paraId="5E52F40E" w14:textId="77777777" w:rsidR="005854E1" w:rsidRDefault="005854E1"/>
    <w:p w14:paraId="2F69ACA8" w14:textId="77777777" w:rsidR="005854E1" w:rsidRDefault="005854E1"/>
    <w:p w14:paraId="2BBFFA40" w14:textId="77777777" w:rsidR="005854E1" w:rsidRDefault="005854E1"/>
    <w:p w14:paraId="7EF03107" w14:textId="77777777" w:rsidR="005854E1" w:rsidRDefault="005854E1">
      <w:pPr>
        <w:sectPr w:rsidR="005854E1">
          <w:headerReference w:type="even" r:id="rId11"/>
          <w:headerReference w:type="default" r:id="rId12"/>
          <w:footerReference w:type="even" r:id="rId13"/>
          <w:footerReference w:type="default" r:id="rId14"/>
          <w:headerReference w:type="first" r:id="rId15"/>
          <w:footerReference w:type="first" r:id="rId16"/>
          <w:pgSz w:w="11900" w:h="16837"/>
          <w:pgMar w:top="1397" w:right="1425" w:bottom="377" w:left="1440" w:header="0" w:footer="0" w:gutter="0"/>
          <w:cols w:space="708" w:equalWidth="0">
            <w:col w:w="9040"/>
          </w:cols>
        </w:sectPr>
      </w:pPr>
    </w:p>
    <w:p w14:paraId="5F95DA31" w14:textId="77777777" w:rsidR="0080377B" w:rsidRDefault="0080377B" w:rsidP="005854E1">
      <w:pPr>
        <w:spacing w:line="400" w:lineRule="exact"/>
        <w:rPr>
          <w:b/>
          <w:sz w:val="20"/>
          <w:szCs w:val="20"/>
        </w:rPr>
      </w:pPr>
      <w:bookmarkStart w:id="15" w:name="page5"/>
      <w:bookmarkEnd w:id="15"/>
    </w:p>
    <w:p w14:paraId="12E0855C" w14:textId="77777777" w:rsidR="005854E1" w:rsidRDefault="005854E1" w:rsidP="005854E1">
      <w:pPr>
        <w:spacing w:line="400" w:lineRule="exact"/>
        <w:rPr>
          <w:b/>
          <w:sz w:val="20"/>
          <w:szCs w:val="20"/>
        </w:rPr>
      </w:pPr>
    </w:p>
    <w:p w14:paraId="4A68E20E" w14:textId="77777777" w:rsidR="005854E1" w:rsidRDefault="005854E1" w:rsidP="005854E1">
      <w:pPr>
        <w:spacing w:line="400" w:lineRule="exact"/>
        <w:rPr>
          <w:b/>
          <w:sz w:val="20"/>
          <w:szCs w:val="20"/>
        </w:rPr>
      </w:pPr>
    </w:p>
    <w:p w14:paraId="34B4FF70" w14:textId="77777777" w:rsidR="005854E1" w:rsidRDefault="005854E1" w:rsidP="005854E1">
      <w:pPr>
        <w:spacing w:line="400" w:lineRule="exact"/>
        <w:rPr>
          <w:b/>
          <w:sz w:val="20"/>
          <w:szCs w:val="20"/>
        </w:rPr>
      </w:pPr>
    </w:p>
    <w:p w14:paraId="1EB8490D" w14:textId="77777777" w:rsidR="005854E1" w:rsidRDefault="005854E1" w:rsidP="005854E1">
      <w:pPr>
        <w:spacing w:line="400" w:lineRule="exact"/>
        <w:rPr>
          <w:b/>
          <w:sz w:val="20"/>
          <w:szCs w:val="20"/>
        </w:rPr>
      </w:pPr>
    </w:p>
    <w:p w14:paraId="1ED737A4" w14:textId="77777777" w:rsidR="005854E1" w:rsidRDefault="005854E1" w:rsidP="005854E1">
      <w:pPr>
        <w:spacing w:line="400" w:lineRule="exact"/>
        <w:rPr>
          <w:b/>
          <w:sz w:val="20"/>
          <w:szCs w:val="20"/>
        </w:rPr>
      </w:pPr>
    </w:p>
    <w:p w14:paraId="417E3FBB" w14:textId="77777777" w:rsidR="005854E1" w:rsidRDefault="005854E1" w:rsidP="005854E1">
      <w:pPr>
        <w:spacing w:line="400" w:lineRule="exact"/>
        <w:rPr>
          <w:b/>
          <w:sz w:val="20"/>
          <w:szCs w:val="20"/>
        </w:rPr>
      </w:pPr>
    </w:p>
    <w:p w14:paraId="235FC8C5" w14:textId="77777777" w:rsidR="005854E1" w:rsidRDefault="005854E1" w:rsidP="005854E1">
      <w:pPr>
        <w:spacing w:line="400" w:lineRule="exact"/>
        <w:rPr>
          <w:b/>
          <w:sz w:val="20"/>
          <w:szCs w:val="20"/>
        </w:rPr>
      </w:pPr>
    </w:p>
    <w:p w14:paraId="2CA5ED42" w14:textId="77777777" w:rsidR="005854E1" w:rsidRDefault="005854E1" w:rsidP="005854E1">
      <w:pPr>
        <w:spacing w:line="400" w:lineRule="exact"/>
        <w:rPr>
          <w:b/>
          <w:sz w:val="20"/>
          <w:szCs w:val="20"/>
        </w:rPr>
      </w:pPr>
    </w:p>
    <w:p w14:paraId="748BBF96" w14:textId="77777777" w:rsidR="005854E1" w:rsidRDefault="005854E1" w:rsidP="005854E1">
      <w:pPr>
        <w:spacing w:line="400" w:lineRule="exact"/>
        <w:rPr>
          <w:b/>
          <w:sz w:val="20"/>
          <w:szCs w:val="20"/>
        </w:rPr>
      </w:pPr>
    </w:p>
    <w:p w14:paraId="3041C9B1" w14:textId="77777777" w:rsidR="005854E1" w:rsidRDefault="005854E1" w:rsidP="005854E1">
      <w:pPr>
        <w:spacing w:line="400" w:lineRule="exact"/>
        <w:rPr>
          <w:b/>
          <w:sz w:val="20"/>
          <w:szCs w:val="20"/>
        </w:rPr>
      </w:pPr>
    </w:p>
    <w:p w14:paraId="66E349DD" w14:textId="77777777" w:rsidR="005854E1" w:rsidRDefault="005854E1" w:rsidP="005854E1">
      <w:pPr>
        <w:spacing w:line="400" w:lineRule="exact"/>
        <w:rPr>
          <w:b/>
          <w:sz w:val="20"/>
          <w:szCs w:val="20"/>
        </w:rPr>
      </w:pPr>
    </w:p>
    <w:p w14:paraId="389596D3" w14:textId="77777777" w:rsidR="005854E1" w:rsidRDefault="005854E1" w:rsidP="005854E1">
      <w:pPr>
        <w:spacing w:line="400" w:lineRule="exact"/>
        <w:rPr>
          <w:b/>
          <w:sz w:val="20"/>
          <w:szCs w:val="20"/>
        </w:rPr>
      </w:pPr>
    </w:p>
    <w:p w14:paraId="5DC7F9F0" w14:textId="77777777" w:rsidR="005854E1" w:rsidRDefault="005854E1" w:rsidP="005854E1">
      <w:pPr>
        <w:spacing w:line="400" w:lineRule="exact"/>
        <w:rPr>
          <w:b/>
          <w:sz w:val="20"/>
          <w:szCs w:val="20"/>
        </w:rPr>
      </w:pPr>
    </w:p>
    <w:p w14:paraId="5BCC4B7F" w14:textId="77777777" w:rsidR="005854E1" w:rsidRDefault="005854E1" w:rsidP="005854E1">
      <w:pPr>
        <w:spacing w:line="400" w:lineRule="exact"/>
        <w:rPr>
          <w:b/>
          <w:sz w:val="20"/>
          <w:szCs w:val="20"/>
        </w:rPr>
      </w:pPr>
    </w:p>
    <w:p w14:paraId="477922C6" w14:textId="77777777" w:rsidR="005854E1" w:rsidRDefault="005854E1" w:rsidP="005854E1">
      <w:pPr>
        <w:spacing w:line="400" w:lineRule="exact"/>
        <w:rPr>
          <w:b/>
          <w:sz w:val="20"/>
          <w:szCs w:val="20"/>
        </w:rPr>
      </w:pPr>
    </w:p>
    <w:p w14:paraId="0D37E564" w14:textId="77777777" w:rsidR="005854E1" w:rsidRDefault="005854E1" w:rsidP="005854E1">
      <w:pPr>
        <w:spacing w:line="400" w:lineRule="exact"/>
        <w:rPr>
          <w:b/>
          <w:sz w:val="20"/>
          <w:szCs w:val="20"/>
        </w:rPr>
      </w:pPr>
    </w:p>
    <w:p w14:paraId="3467F08A" w14:textId="77777777" w:rsidR="005854E1" w:rsidRDefault="005854E1" w:rsidP="005854E1">
      <w:pPr>
        <w:spacing w:line="400" w:lineRule="exact"/>
        <w:rPr>
          <w:b/>
          <w:sz w:val="20"/>
          <w:szCs w:val="20"/>
        </w:rPr>
      </w:pPr>
    </w:p>
    <w:p w14:paraId="1283B55A" w14:textId="77777777" w:rsidR="005854E1" w:rsidRDefault="005854E1" w:rsidP="005854E1">
      <w:pPr>
        <w:spacing w:line="400" w:lineRule="exact"/>
        <w:rPr>
          <w:b/>
          <w:sz w:val="20"/>
          <w:szCs w:val="20"/>
        </w:rPr>
      </w:pPr>
    </w:p>
    <w:p w14:paraId="61D101A7" w14:textId="77777777" w:rsidR="005854E1" w:rsidRDefault="005854E1" w:rsidP="005854E1">
      <w:pPr>
        <w:spacing w:line="400" w:lineRule="exact"/>
        <w:rPr>
          <w:b/>
          <w:sz w:val="20"/>
          <w:szCs w:val="20"/>
        </w:rPr>
      </w:pPr>
    </w:p>
    <w:p w14:paraId="2A395A35" w14:textId="77777777" w:rsidR="005854E1" w:rsidRDefault="005854E1" w:rsidP="005854E1">
      <w:pPr>
        <w:spacing w:line="400" w:lineRule="exact"/>
        <w:rPr>
          <w:b/>
          <w:sz w:val="20"/>
          <w:szCs w:val="20"/>
        </w:rPr>
      </w:pPr>
    </w:p>
    <w:p w14:paraId="7546645D" w14:textId="77777777" w:rsidR="005854E1" w:rsidRDefault="005854E1" w:rsidP="005854E1">
      <w:pPr>
        <w:spacing w:line="400" w:lineRule="exact"/>
        <w:rPr>
          <w:b/>
          <w:sz w:val="20"/>
          <w:szCs w:val="20"/>
        </w:rPr>
      </w:pPr>
    </w:p>
    <w:p w14:paraId="28853E12" w14:textId="77777777" w:rsidR="005854E1" w:rsidRDefault="005854E1" w:rsidP="005854E1">
      <w:pPr>
        <w:spacing w:line="400" w:lineRule="exact"/>
        <w:rPr>
          <w:b/>
          <w:sz w:val="20"/>
          <w:szCs w:val="20"/>
        </w:rPr>
      </w:pPr>
    </w:p>
    <w:p w14:paraId="1AAAFCCD" w14:textId="77777777" w:rsidR="005854E1" w:rsidRDefault="005854E1" w:rsidP="005854E1">
      <w:pPr>
        <w:spacing w:line="400" w:lineRule="exact"/>
        <w:rPr>
          <w:b/>
          <w:sz w:val="20"/>
          <w:szCs w:val="20"/>
        </w:rPr>
      </w:pPr>
    </w:p>
    <w:p w14:paraId="2CB10A28" w14:textId="77777777" w:rsidR="005854E1" w:rsidRDefault="005854E1" w:rsidP="005854E1">
      <w:pPr>
        <w:spacing w:line="400" w:lineRule="exact"/>
        <w:rPr>
          <w:b/>
          <w:sz w:val="20"/>
          <w:szCs w:val="20"/>
        </w:rPr>
      </w:pPr>
    </w:p>
    <w:p w14:paraId="1EDF7786" w14:textId="77777777" w:rsidR="005854E1" w:rsidRDefault="005854E1" w:rsidP="005854E1">
      <w:pPr>
        <w:spacing w:line="400" w:lineRule="exact"/>
        <w:rPr>
          <w:b/>
          <w:sz w:val="20"/>
          <w:szCs w:val="20"/>
        </w:rPr>
      </w:pPr>
    </w:p>
    <w:p w14:paraId="7DF92518" w14:textId="77777777" w:rsidR="005854E1" w:rsidRDefault="005854E1" w:rsidP="005854E1">
      <w:pPr>
        <w:spacing w:line="400" w:lineRule="exact"/>
        <w:rPr>
          <w:b/>
          <w:sz w:val="20"/>
          <w:szCs w:val="20"/>
        </w:rPr>
      </w:pPr>
    </w:p>
    <w:p w14:paraId="5A110C9E" w14:textId="77777777" w:rsidR="005854E1" w:rsidRDefault="005854E1" w:rsidP="005854E1">
      <w:pPr>
        <w:spacing w:line="400" w:lineRule="exact"/>
        <w:rPr>
          <w:b/>
          <w:sz w:val="20"/>
          <w:szCs w:val="20"/>
        </w:rPr>
      </w:pPr>
    </w:p>
    <w:p w14:paraId="5B1DEFD3" w14:textId="77777777" w:rsidR="005854E1" w:rsidRDefault="005854E1" w:rsidP="005854E1">
      <w:pPr>
        <w:spacing w:line="400" w:lineRule="exact"/>
        <w:rPr>
          <w:b/>
          <w:sz w:val="20"/>
          <w:szCs w:val="20"/>
        </w:rPr>
      </w:pPr>
    </w:p>
    <w:p w14:paraId="2686571B" w14:textId="77777777" w:rsidR="005854E1" w:rsidRDefault="005854E1" w:rsidP="005854E1">
      <w:pPr>
        <w:spacing w:line="400" w:lineRule="exact"/>
        <w:rPr>
          <w:b/>
          <w:sz w:val="20"/>
          <w:szCs w:val="20"/>
        </w:rPr>
      </w:pPr>
    </w:p>
    <w:p w14:paraId="0AC87E67" w14:textId="77777777" w:rsidR="005854E1" w:rsidRDefault="005854E1" w:rsidP="005854E1">
      <w:pPr>
        <w:spacing w:line="400" w:lineRule="exact"/>
        <w:rPr>
          <w:b/>
          <w:sz w:val="20"/>
          <w:szCs w:val="20"/>
        </w:rPr>
      </w:pPr>
    </w:p>
    <w:p w14:paraId="48A5F5DB" w14:textId="77777777" w:rsidR="005854E1" w:rsidRDefault="005854E1" w:rsidP="005854E1">
      <w:pPr>
        <w:spacing w:line="400" w:lineRule="exact"/>
        <w:rPr>
          <w:b/>
          <w:sz w:val="20"/>
          <w:szCs w:val="20"/>
        </w:rPr>
      </w:pPr>
    </w:p>
    <w:p w14:paraId="21D5B47E" w14:textId="77777777" w:rsidR="005854E1" w:rsidRDefault="005854E1" w:rsidP="005854E1">
      <w:pPr>
        <w:spacing w:line="400" w:lineRule="exact"/>
        <w:rPr>
          <w:b/>
          <w:sz w:val="20"/>
          <w:szCs w:val="20"/>
        </w:rPr>
      </w:pPr>
    </w:p>
    <w:p w14:paraId="1E7A08C3" w14:textId="77777777" w:rsidR="005854E1" w:rsidRDefault="005854E1" w:rsidP="005854E1">
      <w:pPr>
        <w:spacing w:line="400" w:lineRule="exact"/>
        <w:rPr>
          <w:b/>
          <w:sz w:val="20"/>
          <w:szCs w:val="20"/>
        </w:rPr>
      </w:pPr>
    </w:p>
    <w:p w14:paraId="4AAEE327" w14:textId="77777777" w:rsidR="005854E1" w:rsidRDefault="005854E1" w:rsidP="005854E1">
      <w:pPr>
        <w:spacing w:line="400" w:lineRule="exact"/>
        <w:rPr>
          <w:b/>
          <w:sz w:val="20"/>
          <w:szCs w:val="20"/>
        </w:rPr>
      </w:pPr>
    </w:p>
    <w:p w14:paraId="324D1F7E" w14:textId="77777777" w:rsidR="005854E1" w:rsidRDefault="005854E1" w:rsidP="005854E1">
      <w:pPr>
        <w:spacing w:line="400" w:lineRule="exact"/>
        <w:rPr>
          <w:b/>
          <w:sz w:val="20"/>
          <w:szCs w:val="20"/>
        </w:rPr>
      </w:pPr>
      <w:r>
        <w:rPr>
          <w:rFonts w:ascii="Arial" w:hAnsi="Arial" w:cs="Arial"/>
          <w:sz w:val="19"/>
          <w:szCs w:val="19"/>
        </w:rPr>
        <w:t xml:space="preserve">                                                                                                                       </w:t>
      </w:r>
      <w:r w:rsidR="003A1A0B">
        <w:rPr>
          <w:rFonts w:ascii="Arial" w:hAnsi="Arial" w:cs="Arial"/>
          <w:sz w:val="19"/>
          <w:szCs w:val="19"/>
        </w:rPr>
        <w:t xml:space="preserve">                        </w:t>
      </w:r>
    </w:p>
    <w:p w14:paraId="53BDF3D2" w14:textId="77777777" w:rsidR="005854E1" w:rsidRPr="005854E1" w:rsidRDefault="005854E1" w:rsidP="005854E1">
      <w:pPr>
        <w:spacing w:line="400" w:lineRule="exact"/>
        <w:rPr>
          <w:b/>
          <w:sz w:val="20"/>
          <w:szCs w:val="20"/>
        </w:rPr>
      </w:pPr>
    </w:p>
    <w:sectPr w:rsidR="005854E1" w:rsidRPr="005854E1" w:rsidSect="00A555E2">
      <w:pgSz w:w="11900" w:h="16837"/>
      <w:pgMar w:top="1397" w:right="1425" w:bottom="377" w:left="1440" w:header="0" w:footer="0" w:gutter="0"/>
      <w:cols w:space="708" w:equalWidth="0">
        <w:col w:w="9040"/>
      </w:cols>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040E" w16cex:dateUtc="2023-05-16T11:30:00Z"/>
  <w16cex:commentExtensible w16cex:durableId="280E0624" w16cex:dateUtc="2023-05-16T11:39:00Z"/>
  <w16cex:commentExtensible w16cex:durableId="280E068C" w16cex:dateUtc="2023-05-16T11: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63F07F" w16cid:durableId="280E01A7"/>
  <w16cid:commentId w16cid:paraId="3E5AA15B" w16cid:durableId="280E040E"/>
  <w16cid:commentId w16cid:paraId="38A884AC" w16cid:durableId="280E01A8"/>
  <w16cid:commentId w16cid:paraId="3E001FF3" w16cid:durableId="280E0624"/>
  <w16cid:commentId w16cid:paraId="011D0D7D" w16cid:durableId="280E06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FC183" w14:textId="77777777" w:rsidR="00443B9D" w:rsidRDefault="00443B9D" w:rsidP="00A555E2">
      <w:r>
        <w:separator/>
      </w:r>
    </w:p>
  </w:endnote>
  <w:endnote w:type="continuationSeparator" w:id="0">
    <w:p w14:paraId="5D615A11" w14:textId="77777777" w:rsidR="00443B9D" w:rsidRDefault="00443B9D" w:rsidP="00A55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54A11" w14:textId="77777777" w:rsidR="00426368" w:rsidRDefault="0042636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020810"/>
      <w:docPartObj>
        <w:docPartGallery w:val="Page Numbers (Bottom of Page)"/>
        <w:docPartUnique/>
      </w:docPartObj>
    </w:sdtPr>
    <w:sdtEndPr/>
    <w:sdtContent>
      <w:p w14:paraId="2A090D5D" w14:textId="1F384EC6" w:rsidR="00155F2B" w:rsidRDefault="00155F2B">
        <w:pPr>
          <w:pStyle w:val="Zpat"/>
          <w:jc w:val="right"/>
        </w:pPr>
        <w:r>
          <w:fldChar w:fldCharType="begin"/>
        </w:r>
        <w:r>
          <w:instrText>PAGE   \* MERGEFORMAT</w:instrText>
        </w:r>
        <w:r>
          <w:fldChar w:fldCharType="separate"/>
        </w:r>
        <w:r w:rsidR="00C13911">
          <w:rPr>
            <w:noProof/>
          </w:rPr>
          <w:t>9</w:t>
        </w:r>
        <w:r>
          <w:fldChar w:fldCharType="end"/>
        </w:r>
      </w:p>
    </w:sdtContent>
  </w:sdt>
  <w:p w14:paraId="38526674" w14:textId="77777777" w:rsidR="00155F2B" w:rsidRDefault="00155F2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C19B0" w14:textId="77777777" w:rsidR="00426368" w:rsidRDefault="004263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27698" w14:textId="77777777" w:rsidR="00443B9D" w:rsidRDefault="00443B9D" w:rsidP="00A555E2">
      <w:r>
        <w:separator/>
      </w:r>
    </w:p>
  </w:footnote>
  <w:footnote w:type="continuationSeparator" w:id="0">
    <w:p w14:paraId="3F057CA8" w14:textId="77777777" w:rsidR="00443B9D" w:rsidRDefault="00443B9D" w:rsidP="00A55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43B9A" w14:textId="77777777" w:rsidR="00426368" w:rsidRDefault="0042636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5F355" w14:textId="77777777" w:rsidR="007E1260" w:rsidRDefault="007E1260">
    <w:pPr>
      <w:pStyle w:val="Zhlav"/>
      <w:rPr>
        <w:rFonts w:asciiTheme="minorHAnsi" w:hAnsiTheme="minorHAnsi"/>
      </w:rPr>
    </w:pPr>
  </w:p>
  <w:p w14:paraId="6580CA16" w14:textId="77777777" w:rsidR="007E1260" w:rsidRDefault="007E1260">
    <w:pPr>
      <w:pStyle w:val="Zhlav"/>
      <w:rPr>
        <w:rFonts w:asciiTheme="minorHAnsi" w:hAnsiTheme="minorHAnsi"/>
      </w:rPr>
    </w:pPr>
  </w:p>
  <w:p w14:paraId="31B96A2F" w14:textId="76D4C66F" w:rsidR="007E1260" w:rsidRDefault="007E1260">
    <w:pPr>
      <w:pStyle w:val="Zhlav"/>
      <w:rPr>
        <w:rFonts w:asciiTheme="minorHAnsi" w:hAnsiTheme="minorHAnsi"/>
      </w:rPr>
    </w:pPr>
  </w:p>
  <w:p w14:paraId="77584409" w14:textId="77777777" w:rsidR="007E1260" w:rsidRDefault="007E1260">
    <w:pPr>
      <w:pStyle w:val="Zhlav"/>
    </w:pPr>
  </w:p>
  <w:p w14:paraId="72C4C152" w14:textId="77777777" w:rsidR="007E1260" w:rsidRDefault="007E126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F30B9" w14:textId="77777777" w:rsidR="00426368" w:rsidRDefault="004263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48EBA94"/>
    <w:lvl w:ilvl="0">
      <w:start w:val="1"/>
      <w:numFmt w:val="decimal"/>
      <w:pStyle w:val="Nadpis1"/>
      <w:lvlText w:val="%1"/>
      <w:lvlJc w:val="left"/>
      <w:pPr>
        <w:tabs>
          <w:tab w:val="num" w:pos="574"/>
        </w:tabs>
        <w:ind w:left="574" w:hanging="432"/>
      </w:pPr>
      <w:rPr>
        <w:rFonts w:ascii="Arial" w:hAnsi="Arial" w:cs="Arial" w:hint="default"/>
        <w:b/>
        <w:bCs w:val="0"/>
        <w:i w:val="0"/>
        <w:iCs w:val="0"/>
        <w:caps w:val="0"/>
        <w:smallCaps w:val="0"/>
        <w:strike w:val="0"/>
        <w:dstrike w:val="0"/>
        <w:snapToGrid w:val="0"/>
        <w:vanish w:val="0"/>
        <w:color w:val="000000"/>
        <w:spacing w:val="0"/>
        <w:w w:val="0"/>
        <w:kern w:val="0"/>
        <w:position w:val="0"/>
        <w:sz w:val="24"/>
        <w:szCs w:val="18"/>
        <w:u w:val="none"/>
        <w:vertAlign w:val="baseline"/>
      </w:rPr>
    </w:lvl>
    <w:lvl w:ilvl="1">
      <w:start w:val="1"/>
      <w:numFmt w:val="decimal"/>
      <w:lvlText w:val="%1.%2"/>
      <w:lvlJc w:val="left"/>
      <w:pPr>
        <w:tabs>
          <w:tab w:val="num" w:pos="1002"/>
        </w:tabs>
        <w:ind w:left="1002" w:hanging="576"/>
      </w:pPr>
      <w:rPr>
        <w:rFonts w:ascii="Arial" w:hAnsi="Arial" w:cs="Arial" w:hint="default"/>
        <w:b/>
        <w:i w:val="0"/>
        <w:sz w:val="20"/>
        <w:szCs w:val="20"/>
      </w:rPr>
    </w:lvl>
    <w:lvl w:ilvl="2">
      <w:start w:val="1"/>
      <w:numFmt w:val="decimal"/>
      <w:pStyle w:val="Nadpis3"/>
      <w:lvlText w:val="%1.%2.%3"/>
      <w:lvlJc w:val="left"/>
      <w:pPr>
        <w:tabs>
          <w:tab w:val="num" w:pos="720"/>
        </w:tabs>
        <w:ind w:left="720" w:hanging="720"/>
      </w:pPr>
      <w:rPr>
        <w:rFonts w:cs="Times New Roman"/>
        <w:u w:val="no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216231B"/>
    <w:multiLevelType w:val="hybridMultilevel"/>
    <w:tmpl w:val="A2EA57DA"/>
    <w:lvl w:ilvl="0" w:tplc="44CA55C2">
      <w:start w:val="1"/>
      <w:numFmt w:val="lowerLetter"/>
      <w:lvlText w:val="%1)"/>
      <w:lvlJc w:val="left"/>
    </w:lvl>
    <w:lvl w:ilvl="1" w:tplc="8B3AAA74">
      <w:numFmt w:val="decimal"/>
      <w:lvlText w:val=""/>
      <w:lvlJc w:val="left"/>
    </w:lvl>
    <w:lvl w:ilvl="2" w:tplc="AF7E140E">
      <w:numFmt w:val="decimal"/>
      <w:lvlText w:val=""/>
      <w:lvlJc w:val="left"/>
    </w:lvl>
    <w:lvl w:ilvl="3" w:tplc="A172091E">
      <w:numFmt w:val="decimal"/>
      <w:lvlText w:val=""/>
      <w:lvlJc w:val="left"/>
    </w:lvl>
    <w:lvl w:ilvl="4" w:tplc="44446C44">
      <w:numFmt w:val="decimal"/>
      <w:lvlText w:val=""/>
      <w:lvlJc w:val="left"/>
    </w:lvl>
    <w:lvl w:ilvl="5" w:tplc="ED207018">
      <w:numFmt w:val="decimal"/>
      <w:lvlText w:val=""/>
      <w:lvlJc w:val="left"/>
    </w:lvl>
    <w:lvl w:ilvl="6" w:tplc="A8EE6284">
      <w:numFmt w:val="decimal"/>
      <w:lvlText w:val=""/>
      <w:lvlJc w:val="left"/>
    </w:lvl>
    <w:lvl w:ilvl="7" w:tplc="D1F2BF22">
      <w:numFmt w:val="decimal"/>
      <w:lvlText w:val=""/>
      <w:lvlJc w:val="left"/>
    </w:lvl>
    <w:lvl w:ilvl="8" w:tplc="EB64EC34">
      <w:numFmt w:val="decimal"/>
      <w:lvlText w:val=""/>
      <w:lvlJc w:val="left"/>
    </w:lvl>
  </w:abstractNum>
  <w:abstractNum w:abstractNumId="2" w15:restartNumberingAfterBreak="0">
    <w:nsid w:val="06B923E1"/>
    <w:multiLevelType w:val="hybridMultilevel"/>
    <w:tmpl w:val="574454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307584"/>
    <w:multiLevelType w:val="hybridMultilevel"/>
    <w:tmpl w:val="39E44AFE"/>
    <w:lvl w:ilvl="0" w:tplc="45E61DAA">
      <w:start w:val="1"/>
      <w:numFmt w:val="decimal"/>
      <w:lvlText w:val="%1."/>
      <w:lvlJc w:val="left"/>
    </w:lvl>
    <w:lvl w:ilvl="1" w:tplc="775224A8">
      <w:numFmt w:val="decimal"/>
      <w:lvlText w:val=""/>
      <w:lvlJc w:val="left"/>
    </w:lvl>
    <w:lvl w:ilvl="2" w:tplc="9F7CD586">
      <w:numFmt w:val="decimal"/>
      <w:lvlText w:val=""/>
      <w:lvlJc w:val="left"/>
    </w:lvl>
    <w:lvl w:ilvl="3" w:tplc="27C88A1A">
      <w:numFmt w:val="decimal"/>
      <w:lvlText w:val=""/>
      <w:lvlJc w:val="left"/>
    </w:lvl>
    <w:lvl w:ilvl="4" w:tplc="6F9C4BC8">
      <w:numFmt w:val="decimal"/>
      <w:lvlText w:val=""/>
      <w:lvlJc w:val="left"/>
    </w:lvl>
    <w:lvl w:ilvl="5" w:tplc="C288657A">
      <w:numFmt w:val="decimal"/>
      <w:lvlText w:val=""/>
      <w:lvlJc w:val="left"/>
    </w:lvl>
    <w:lvl w:ilvl="6" w:tplc="5B702A8E">
      <w:numFmt w:val="decimal"/>
      <w:lvlText w:val=""/>
      <w:lvlJc w:val="left"/>
    </w:lvl>
    <w:lvl w:ilvl="7" w:tplc="12C8C2A4">
      <w:numFmt w:val="decimal"/>
      <w:lvlText w:val=""/>
      <w:lvlJc w:val="left"/>
    </w:lvl>
    <w:lvl w:ilvl="8" w:tplc="834C8114">
      <w:numFmt w:val="decimal"/>
      <w:lvlText w:val=""/>
      <w:lvlJc w:val="left"/>
    </w:lvl>
  </w:abstractNum>
  <w:abstractNum w:abstractNumId="4" w15:restartNumberingAfterBreak="0">
    <w:nsid w:val="0DED7263"/>
    <w:multiLevelType w:val="hybridMultilevel"/>
    <w:tmpl w:val="C602F196"/>
    <w:lvl w:ilvl="0" w:tplc="45E61DAA">
      <w:start w:val="1"/>
      <w:numFmt w:val="decimal"/>
      <w:lvlText w:val="%1."/>
      <w:lvlJc w:val="left"/>
    </w:lvl>
    <w:lvl w:ilvl="1" w:tplc="775224A8">
      <w:numFmt w:val="decimal"/>
      <w:lvlText w:val=""/>
      <w:lvlJc w:val="left"/>
    </w:lvl>
    <w:lvl w:ilvl="2" w:tplc="9F7CD586">
      <w:numFmt w:val="decimal"/>
      <w:lvlText w:val=""/>
      <w:lvlJc w:val="left"/>
    </w:lvl>
    <w:lvl w:ilvl="3" w:tplc="27C88A1A">
      <w:numFmt w:val="decimal"/>
      <w:lvlText w:val=""/>
      <w:lvlJc w:val="left"/>
    </w:lvl>
    <w:lvl w:ilvl="4" w:tplc="6F9C4BC8">
      <w:numFmt w:val="decimal"/>
      <w:lvlText w:val=""/>
      <w:lvlJc w:val="left"/>
    </w:lvl>
    <w:lvl w:ilvl="5" w:tplc="C288657A">
      <w:numFmt w:val="decimal"/>
      <w:lvlText w:val=""/>
      <w:lvlJc w:val="left"/>
    </w:lvl>
    <w:lvl w:ilvl="6" w:tplc="5B702A8E">
      <w:numFmt w:val="decimal"/>
      <w:lvlText w:val=""/>
      <w:lvlJc w:val="left"/>
    </w:lvl>
    <w:lvl w:ilvl="7" w:tplc="12C8C2A4">
      <w:numFmt w:val="decimal"/>
      <w:lvlText w:val=""/>
      <w:lvlJc w:val="left"/>
    </w:lvl>
    <w:lvl w:ilvl="8" w:tplc="834C8114">
      <w:numFmt w:val="decimal"/>
      <w:lvlText w:val=""/>
      <w:lvlJc w:val="left"/>
    </w:lvl>
  </w:abstractNum>
  <w:abstractNum w:abstractNumId="5" w15:restartNumberingAfterBreak="0">
    <w:nsid w:val="109CF92E"/>
    <w:multiLevelType w:val="hybridMultilevel"/>
    <w:tmpl w:val="9A9A9C3E"/>
    <w:lvl w:ilvl="0" w:tplc="78B6850E">
      <w:start w:val="1"/>
      <w:numFmt w:val="bullet"/>
      <w:lvlText w:val="č."/>
      <w:lvlJc w:val="left"/>
    </w:lvl>
    <w:lvl w:ilvl="1" w:tplc="EB7239EE">
      <w:numFmt w:val="decimal"/>
      <w:lvlText w:val=""/>
      <w:lvlJc w:val="left"/>
    </w:lvl>
    <w:lvl w:ilvl="2" w:tplc="E22E84DE">
      <w:numFmt w:val="decimal"/>
      <w:lvlText w:val=""/>
      <w:lvlJc w:val="left"/>
    </w:lvl>
    <w:lvl w:ilvl="3" w:tplc="A66E7028">
      <w:numFmt w:val="decimal"/>
      <w:lvlText w:val=""/>
      <w:lvlJc w:val="left"/>
    </w:lvl>
    <w:lvl w:ilvl="4" w:tplc="51C4382A">
      <w:numFmt w:val="decimal"/>
      <w:lvlText w:val=""/>
      <w:lvlJc w:val="left"/>
    </w:lvl>
    <w:lvl w:ilvl="5" w:tplc="EA70548E">
      <w:numFmt w:val="decimal"/>
      <w:lvlText w:val=""/>
      <w:lvlJc w:val="left"/>
    </w:lvl>
    <w:lvl w:ilvl="6" w:tplc="37983DAA">
      <w:numFmt w:val="decimal"/>
      <w:lvlText w:val=""/>
      <w:lvlJc w:val="left"/>
    </w:lvl>
    <w:lvl w:ilvl="7" w:tplc="33C8EFE8">
      <w:numFmt w:val="decimal"/>
      <w:lvlText w:val=""/>
      <w:lvlJc w:val="left"/>
    </w:lvl>
    <w:lvl w:ilvl="8" w:tplc="3A6A4D48">
      <w:numFmt w:val="decimal"/>
      <w:lvlText w:val=""/>
      <w:lvlJc w:val="left"/>
    </w:lvl>
  </w:abstractNum>
  <w:abstractNum w:abstractNumId="6" w15:restartNumberingAfterBreak="0">
    <w:nsid w:val="1190CDE7"/>
    <w:multiLevelType w:val="hybridMultilevel"/>
    <w:tmpl w:val="7696C23A"/>
    <w:lvl w:ilvl="0" w:tplc="D5F0EECC">
      <w:start w:val="1"/>
      <w:numFmt w:val="bullet"/>
      <w:lvlText w:val="&lt;"/>
      <w:lvlJc w:val="left"/>
    </w:lvl>
    <w:lvl w:ilvl="1" w:tplc="9B7A3A60">
      <w:numFmt w:val="decimal"/>
      <w:lvlText w:val=""/>
      <w:lvlJc w:val="left"/>
    </w:lvl>
    <w:lvl w:ilvl="2" w:tplc="BCA0C7CC">
      <w:numFmt w:val="decimal"/>
      <w:lvlText w:val=""/>
      <w:lvlJc w:val="left"/>
    </w:lvl>
    <w:lvl w:ilvl="3" w:tplc="6108D0EE">
      <w:numFmt w:val="decimal"/>
      <w:lvlText w:val=""/>
      <w:lvlJc w:val="left"/>
    </w:lvl>
    <w:lvl w:ilvl="4" w:tplc="B44A21D4">
      <w:numFmt w:val="decimal"/>
      <w:lvlText w:val=""/>
      <w:lvlJc w:val="left"/>
    </w:lvl>
    <w:lvl w:ilvl="5" w:tplc="485A3D1C">
      <w:numFmt w:val="decimal"/>
      <w:lvlText w:val=""/>
      <w:lvlJc w:val="left"/>
    </w:lvl>
    <w:lvl w:ilvl="6" w:tplc="CEF8C044">
      <w:numFmt w:val="decimal"/>
      <w:lvlText w:val=""/>
      <w:lvlJc w:val="left"/>
    </w:lvl>
    <w:lvl w:ilvl="7" w:tplc="95CC2A7A">
      <w:numFmt w:val="decimal"/>
      <w:lvlText w:val=""/>
      <w:lvlJc w:val="left"/>
    </w:lvl>
    <w:lvl w:ilvl="8" w:tplc="FE1C0EF4">
      <w:numFmt w:val="decimal"/>
      <w:lvlText w:val=""/>
      <w:lvlJc w:val="left"/>
    </w:lvl>
  </w:abstractNum>
  <w:abstractNum w:abstractNumId="7" w15:restartNumberingAfterBreak="0">
    <w:nsid w:val="12200854"/>
    <w:multiLevelType w:val="hybridMultilevel"/>
    <w:tmpl w:val="FEF0EA9E"/>
    <w:lvl w:ilvl="0" w:tplc="71544258">
      <w:start w:val="1"/>
      <w:numFmt w:val="lowerLetter"/>
      <w:lvlText w:val="%1)"/>
      <w:lvlJc w:val="left"/>
    </w:lvl>
    <w:lvl w:ilvl="1" w:tplc="91668ECE">
      <w:start w:val="2"/>
      <w:numFmt w:val="lowerLetter"/>
      <w:lvlText w:val="%2)"/>
      <w:lvlJc w:val="left"/>
    </w:lvl>
    <w:lvl w:ilvl="2" w:tplc="EAEE57F8">
      <w:numFmt w:val="decimal"/>
      <w:lvlText w:val=""/>
      <w:lvlJc w:val="left"/>
    </w:lvl>
    <w:lvl w:ilvl="3" w:tplc="1F2E9AE0">
      <w:numFmt w:val="decimal"/>
      <w:lvlText w:val=""/>
      <w:lvlJc w:val="left"/>
    </w:lvl>
    <w:lvl w:ilvl="4" w:tplc="0A6410E6">
      <w:numFmt w:val="decimal"/>
      <w:lvlText w:val=""/>
      <w:lvlJc w:val="left"/>
    </w:lvl>
    <w:lvl w:ilvl="5" w:tplc="AD24E4A0">
      <w:numFmt w:val="decimal"/>
      <w:lvlText w:val=""/>
      <w:lvlJc w:val="left"/>
    </w:lvl>
    <w:lvl w:ilvl="6" w:tplc="893A0BB6">
      <w:numFmt w:val="decimal"/>
      <w:lvlText w:val=""/>
      <w:lvlJc w:val="left"/>
    </w:lvl>
    <w:lvl w:ilvl="7" w:tplc="8466A996">
      <w:numFmt w:val="decimal"/>
      <w:lvlText w:val=""/>
      <w:lvlJc w:val="left"/>
    </w:lvl>
    <w:lvl w:ilvl="8" w:tplc="8646C6B0">
      <w:numFmt w:val="decimal"/>
      <w:lvlText w:val=""/>
      <w:lvlJc w:val="left"/>
    </w:lvl>
  </w:abstractNum>
  <w:abstractNum w:abstractNumId="8" w15:restartNumberingAfterBreak="0">
    <w:nsid w:val="140E0F76"/>
    <w:multiLevelType w:val="hybridMultilevel"/>
    <w:tmpl w:val="D9AC51D0"/>
    <w:lvl w:ilvl="0" w:tplc="F4C4ABFA">
      <w:start w:val="1"/>
      <w:numFmt w:val="bullet"/>
      <w:lvlText w:val="•"/>
      <w:lvlJc w:val="left"/>
    </w:lvl>
    <w:lvl w:ilvl="1" w:tplc="33CC882A">
      <w:numFmt w:val="decimal"/>
      <w:lvlText w:val=""/>
      <w:lvlJc w:val="left"/>
    </w:lvl>
    <w:lvl w:ilvl="2" w:tplc="35EAAF38">
      <w:numFmt w:val="decimal"/>
      <w:lvlText w:val=""/>
      <w:lvlJc w:val="left"/>
    </w:lvl>
    <w:lvl w:ilvl="3" w:tplc="76B43468">
      <w:numFmt w:val="decimal"/>
      <w:lvlText w:val=""/>
      <w:lvlJc w:val="left"/>
    </w:lvl>
    <w:lvl w:ilvl="4" w:tplc="02B05ECC">
      <w:numFmt w:val="decimal"/>
      <w:lvlText w:val=""/>
      <w:lvlJc w:val="left"/>
    </w:lvl>
    <w:lvl w:ilvl="5" w:tplc="4AC49DB4">
      <w:numFmt w:val="decimal"/>
      <w:lvlText w:val=""/>
      <w:lvlJc w:val="left"/>
    </w:lvl>
    <w:lvl w:ilvl="6" w:tplc="A5FE9CA4">
      <w:numFmt w:val="decimal"/>
      <w:lvlText w:val=""/>
      <w:lvlJc w:val="left"/>
    </w:lvl>
    <w:lvl w:ilvl="7" w:tplc="C9D6BF68">
      <w:numFmt w:val="decimal"/>
      <w:lvlText w:val=""/>
      <w:lvlJc w:val="left"/>
    </w:lvl>
    <w:lvl w:ilvl="8" w:tplc="712C27E6">
      <w:numFmt w:val="decimal"/>
      <w:lvlText w:val=""/>
      <w:lvlJc w:val="left"/>
    </w:lvl>
  </w:abstractNum>
  <w:abstractNum w:abstractNumId="9" w15:restartNumberingAfterBreak="0">
    <w:nsid w:val="17B82214"/>
    <w:multiLevelType w:val="hybridMultilevel"/>
    <w:tmpl w:val="1AF0C4D4"/>
    <w:lvl w:ilvl="0" w:tplc="04050001">
      <w:start w:val="1"/>
      <w:numFmt w:val="bullet"/>
      <w:lvlText w:val=""/>
      <w:lvlJc w:val="left"/>
      <w:pPr>
        <w:ind w:left="1293" w:hanging="360"/>
      </w:pPr>
      <w:rPr>
        <w:rFonts w:ascii="Symbol" w:hAnsi="Symbol" w:hint="default"/>
      </w:rPr>
    </w:lvl>
    <w:lvl w:ilvl="1" w:tplc="04050003">
      <w:start w:val="1"/>
      <w:numFmt w:val="bullet"/>
      <w:lvlText w:val="o"/>
      <w:lvlJc w:val="left"/>
      <w:pPr>
        <w:ind w:left="2013" w:hanging="360"/>
      </w:pPr>
      <w:rPr>
        <w:rFonts w:ascii="Courier New" w:hAnsi="Courier New" w:cs="Courier New" w:hint="default"/>
      </w:rPr>
    </w:lvl>
    <w:lvl w:ilvl="2" w:tplc="04050005">
      <w:start w:val="1"/>
      <w:numFmt w:val="bullet"/>
      <w:lvlText w:val=""/>
      <w:lvlJc w:val="left"/>
      <w:pPr>
        <w:ind w:left="2733" w:hanging="360"/>
      </w:pPr>
      <w:rPr>
        <w:rFonts w:ascii="Wingdings" w:hAnsi="Wingdings" w:hint="default"/>
      </w:rPr>
    </w:lvl>
    <w:lvl w:ilvl="3" w:tplc="04050001">
      <w:start w:val="1"/>
      <w:numFmt w:val="bullet"/>
      <w:lvlText w:val=""/>
      <w:lvlJc w:val="left"/>
      <w:pPr>
        <w:ind w:left="3453" w:hanging="360"/>
      </w:pPr>
      <w:rPr>
        <w:rFonts w:ascii="Symbol" w:hAnsi="Symbol" w:hint="default"/>
      </w:rPr>
    </w:lvl>
    <w:lvl w:ilvl="4" w:tplc="04050003">
      <w:start w:val="1"/>
      <w:numFmt w:val="bullet"/>
      <w:lvlText w:val="o"/>
      <w:lvlJc w:val="left"/>
      <w:pPr>
        <w:ind w:left="4173" w:hanging="360"/>
      </w:pPr>
      <w:rPr>
        <w:rFonts w:ascii="Courier New" w:hAnsi="Courier New" w:cs="Courier New" w:hint="default"/>
      </w:rPr>
    </w:lvl>
    <w:lvl w:ilvl="5" w:tplc="04050005">
      <w:start w:val="1"/>
      <w:numFmt w:val="bullet"/>
      <w:lvlText w:val=""/>
      <w:lvlJc w:val="left"/>
      <w:pPr>
        <w:ind w:left="4893" w:hanging="360"/>
      </w:pPr>
      <w:rPr>
        <w:rFonts w:ascii="Wingdings" w:hAnsi="Wingdings" w:hint="default"/>
      </w:rPr>
    </w:lvl>
    <w:lvl w:ilvl="6" w:tplc="04050001">
      <w:start w:val="1"/>
      <w:numFmt w:val="bullet"/>
      <w:lvlText w:val=""/>
      <w:lvlJc w:val="left"/>
      <w:pPr>
        <w:ind w:left="5613" w:hanging="360"/>
      </w:pPr>
      <w:rPr>
        <w:rFonts w:ascii="Symbol" w:hAnsi="Symbol" w:hint="default"/>
      </w:rPr>
    </w:lvl>
    <w:lvl w:ilvl="7" w:tplc="04050003">
      <w:start w:val="1"/>
      <w:numFmt w:val="bullet"/>
      <w:lvlText w:val="o"/>
      <w:lvlJc w:val="left"/>
      <w:pPr>
        <w:ind w:left="6333" w:hanging="360"/>
      </w:pPr>
      <w:rPr>
        <w:rFonts w:ascii="Courier New" w:hAnsi="Courier New" w:cs="Courier New" w:hint="default"/>
      </w:rPr>
    </w:lvl>
    <w:lvl w:ilvl="8" w:tplc="04050005">
      <w:start w:val="1"/>
      <w:numFmt w:val="bullet"/>
      <w:lvlText w:val=""/>
      <w:lvlJc w:val="left"/>
      <w:pPr>
        <w:ind w:left="7053" w:hanging="360"/>
      </w:pPr>
      <w:rPr>
        <w:rFonts w:ascii="Wingdings" w:hAnsi="Wingdings" w:hint="default"/>
      </w:rPr>
    </w:lvl>
  </w:abstractNum>
  <w:abstractNum w:abstractNumId="10" w15:restartNumberingAfterBreak="0">
    <w:nsid w:val="1BEFD79F"/>
    <w:multiLevelType w:val="hybridMultilevel"/>
    <w:tmpl w:val="F864BB6A"/>
    <w:lvl w:ilvl="0" w:tplc="6354F9BE">
      <w:start w:val="1"/>
      <w:numFmt w:val="bullet"/>
      <w:lvlText w:val="č."/>
      <w:lvlJc w:val="left"/>
    </w:lvl>
    <w:lvl w:ilvl="1" w:tplc="80F60300">
      <w:numFmt w:val="decimal"/>
      <w:lvlText w:val=""/>
      <w:lvlJc w:val="left"/>
    </w:lvl>
    <w:lvl w:ilvl="2" w:tplc="8E7234A8">
      <w:numFmt w:val="decimal"/>
      <w:lvlText w:val=""/>
      <w:lvlJc w:val="left"/>
    </w:lvl>
    <w:lvl w:ilvl="3" w:tplc="65421304">
      <w:numFmt w:val="decimal"/>
      <w:lvlText w:val=""/>
      <w:lvlJc w:val="left"/>
    </w:lvl>
    <w:lvl w:ilvl="4" w:tplc="079C6A9E">
      <w:numFmt w:val="decimal"/>
      <w:lvlText w:val=""/>
      <w:lvlJc w:val="left"/>
    </w:lvl>
    <w:lvl w:ilvl="5" w:tplc="B3F44416">
      <w:numFmt w:val="decimal"/>
      <w:lvlText w:val=""/>
      <w:lvlJc w:val="left"/>
    </w:lvl>
    <w:lvl w:ilvl="6" w:tplc="5CE2CC02">
      <w:numFmt w:val="decimal"/>
      <w:lvlText w:val=""/>
      <w:lvlJc w:val="left"/>
    </w:lvl>
    <w:lvl w:ilvl="7" w:tplc="F280D69C">
      <w:numFmt w:val="decimal"/>
      <w:lvlText w:val=""/>
      <w:lvlJc w:val="left"/>
    </w:lvl>
    <w:lvl w:ilvl="8" w:tplc="D2D82F1E">
      <w:numFmt w:val="decimal"/>
      <w:lvlText w:val=""/>
      <w:lvlJc w:val="left"/>
    </w:lvl>
  </w:abstractNum>
  <w:abstractNum w:abstractNumId="11" w15:restartNumberingAfterBreak="0">
    <w:nsid w:val="1DB863C4"/>
    <w:multiLevelType w:val="hybridMultilevel"/>
    <w:tmpl w:val="B73E474C"/>
    <w:lvl w:ilvl="0" w:tplc="B3E0488E">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16E9E8"/>
    <w:multiLevelType w:val="hybridMultilevel"/>
    <w:tmpl w:val="10945BA4"/>
    <w:lvl w:ilvl="0" w:tplc="3BFCA8D6">
      <w:start w:val="1"/>
      <w:numFmt w:val="lowerLetter"/>
      <w:lvlText w:val="%1)"/>
      <w:lvlJc w:val="left"/>
    </w:lvl>
    <w:lvl w:ilvl="1" w:tplc="A966364C">
      <w:numFmt w:val="decimal"/>
      <w:lvlText w:val=""/>
      <w:lvlJc w:val="left"/>
    </w:lvl>
    <w:lvl w:ilvl="2" w:tplc="6258296C">
      <w:numFmt w:val="decimal"/>
      <w:lvlText w:val=""/>
      <w:lvlJc w:val="left"/>
    </w:lvl>
    <w:lvl w:ilvl="3" w:tplc="749E3E9E">
      <w:numFmt w:val="decimal"/>
      <w:lvlText w:val=""/>
      <w:lvlJc w:val="left"/>
    </w:lvl>
    <w:lvl w:ilvl="4" w:tplc="9C3AE59E">
      <w:numFmt w:val="decimal"/>
      <w:lvlText w:val=""/>
      <w:lvlJc w:val="left"/>
    </w:lvl>
    <w:lvl w:ilvl="5" w:tplc="60E0DE6A">
      <w:numFmt w:val="decimal"/>
      <w:lvlText w:val=""/>
      <w:lvlJc w:val="left"/>
    </w:lvl>
    <w:lvl w:ilvl="6" w:tplc="05529008">
      <w:numFmt w:val="decimal"/>
      <w:lvlText w:val=""/>
      <w:lvlJc w:val="left"/>
    </w:lvl>
    <w:lvl w:ilvl="7" w:tplc="F9049EFC">
      <w:numFmt w:val="decimal"/>
      <w:lvlText w:val=""/>
      <w:lvlJc w:val="left"/>
    </w:lvl>
    <w:lvl w:ilvl="8" w:tplc="96688BE0">
      <w:numFmt w:val="decimal"/>
      <w:lvlText w:val=""/>
      <w:lvlJc w:val="left"/>
    </w:lvl>
  </w:abstractNum>
  <w:abstractNum w:abstractNumId="13" w15:restartNumberingAfterBreak="0">
    <w:nsid w:val="1F6E6AF0"/>
    <w:multiLevelType w:val="hybridMultilevel"/>
    <w:tmpl w:val="0A246E62"/>
    <w:lvl w:ilvl="0" w:tplc="50A40974">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4" w15:restartNumberingAfterBreak="0">
    <w:nsid w:val="24B2735C"/>
    <w:multiLevelType w:val="hybridMultilevel"/>
    <w:tmpl w:val="53E2A10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251B321B"/>
    <w:multiLevelType w:val="hybridMultilevel"/>
    <w:tmpl w:val="05C24B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C77E8B"/>
    <w:multiLevelType w:val="hybridMultilevel"/>
    <w:tmpl w:val="FC782D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722EAD"/>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8" w15:restartNumberingAfterBreak="0">
    <w:nsid w:val="3352255A"/>
    <w:multiLevelType w:val="hybridMultilevel"/>
    <w:tmpl w:val="172683D0"/>
    <w:lvl w:ilvl="0" w:tplc="2BC695AA">
      <w:start w:val="1"/>
      <w:numFmt w:val="bullet"/>
      <w:lvlText w:val="č."/>
      <w:lvlJc w:val="left"/>
    </w:lvl>
    <w:lvl w:ilvl="1" w:tplc="2BF232BA">
      <w:numFmt w:val="decimal"/>
      <w:lvlText w:val=""/>
      <w:lvlJc w:val="left"/>
    </w:lvl>
    <w:lvl w:ilvl="2" w:tplc="851AA05A">
      <w:numFmt w:val="decimal"/>
      <w:lvlText w:val=""/>
      <w:lvlJc w:val="left"/>
    </w:lvl>
    <w:lvl w:ilvl="3" w:tplc="47F26D7C">
      <w:numFmt w:val="decimal"/>
      <w:lvlText w:val=""/>
      <w:lvlJc w:val="left"/>
    </w:lvl>
    <w:lvl w:ilvl="4" w:tplc="BC92CA2A">
      <w:numFmt w:val="decimal"/>
      <w:lvlText w:val=""/>
      <w:lvlJc w:val="left"/>
    </w:lvl>
    <w:lvl w:ilvl="5" w:tplc="2E909AF2">
      <w:numFmt w:val="decimal"/>
      <w:lvlText w:val=""/>
      <w:lvlJc w:val="left"/>
    </w:lvl>
    <w:lvl w:ilvl="6" w:tplc="AC12DCD4">
      <w:numFmt w:val="decimal"/>
      <w:lvlText w:val=""/>
      <w:lvlJc w:val="left"/>
    </w:lvl>
    <w:lvl w:ilvl="7" w:tplc="5828780A">
      <w:numFmt w:val="decimal"/>
      <w:lvlText w:val=""/>
      <w:lvlJc w:val="left"/>
    </w:lvl>
    <w:lvl w:ilvl="8" w:tplc="ACE6963A">
      <w:numFmt w:val="decimal"/>
      <w:lvlText w:val=""/>
      <w:lvlJc w:val="left"/>
    </w:lvl>
  </w:abstractNum>
  <w:abstractNum w:abstractNumId="19" w15:restartNumberingAfterBreak="0">
    <w:nsid w:val="339C1402"/>
    <w:multiLevelType w:val="hybridMultilevel"/>
    <w:tmpl w:val="A2EA57DA"/>
    <w:lvl w:ilvl="0" w:tplc="44CA55C2">
      <w:start w:val="1"/>
      <w:numFmt w:val="lowerLetter"/>
      <w:lvlText w:val="%1)"/>
      <w:lvlJc w:val="left"/>
    </w:lvl>
    <w:lvl w:ilvl="1" w:tplc="8B3AAA74">
      <w:numFmt w:val="decimal"/>
      <w:lvlText w:val=""/>
      <w:lvlJc w:val="left"/>
    </w:lvl>
    <w:lvl w:ilvl="2" w:tplc="AF7E140E">
      <w:numFmt w:val="decimal"/>
      <w:lvlText w:val=""/>
      <w:lvlJc w:val="left"/>
    </w:lvl>
    <w:lvl w:ilvl="3" w:tplc="A172091E">
      <w:numFmt w:val="decimal"/>
      <w:lvlText w:val=""/>
      <w:lvlJc w:val="left"/>
    </w:lvl>
    <w:lvl w:ilvl="4" w:tplc="44446C44">
      <w:numFmt w:val="decimal"/>
      <w:lvlText w:val=""/>
      <w:lvlJc w:val="left"/>
    </w:lvl>
    <w:lvl w:ilvl="5" w:tplc="ED207018">
      <w:numFmt w:val="decimal"/>
      <w:lvlText w:val=""/>
      <w:lvlJc w:val="left"/>
    </w:lvl>
    <w:lvl w:ilvl="6" w:tplc="A8EE6284">
      <w:numFmt w:val="decimal"/>
      <w:lvlText w:val=""/>
      <w:lvlJc w:val="left"/>
    </w:lvl>
    <w:lvl w:ilvl="7" w:tplc="D1F2BF22">
      <w:numFmt w:val="decimal"/>
      <w:lvlText w:val=""/>
      <w:lvlJc w:val="left"/>
    </w:lvl>
    <w:lvl w:ilvl="8" w:tplc="EB64EC34">
      <w:numFmt w:val="decimal"/>
      <w:lvlText w:val=""/>
      <w:lvlJc w:val="left"/>
    </w:lvl>
  </w:abstractNum>
  <w:abstractNum w:abstractNumId="20" w15:restartNumberingAfterBreak="0">
    <w:nsid w:val="41A7C4C9"/>
    <w:multiLevelType w:val="hybridMultilevel"/>
    <w:tmpl w:val="E7D0B6F2"/>
    <w:lvl w:ilvl="0" w:tplc="EBF0020C">
      <w:start w:val="1"/>
      <w:numFmt w:val="lowerLetter"/>
      <w:lvlText w:val="%1)"/>
      <w:lvlJc w:val="left"/>
    </w:lvl>
    <w:lvl w:ilvl="1" w:tplc="C1FEAB2C">
      <w:numFmt w:val="decimal"/>
      <w:lvlText w:val=""/>
      <w:lvlJc w:val="left"/>
    </w:lvl>
    <w:lvl w:ilvl="2" w:tplc="5F9ECAEE">
      <w:numFmt w:val="decimal"/>
      <w:lvlText w:val=""/>
      <w:lvlJc w:val="left"/>
    </w:lvl>
    <w:lvl w:ilvl="3" w:tplc="ACFCB2F0">
      <w:numFmt w:val="decimal"/>
      <w:lvlText w:val=""/>
      <w:lvlJc w:val="left"/>
    </w:lvl>
    <w:lvl w:ilvl="4" w:tplc="521A0586">
      <w:numFmt w:val="decimal"/>
      <w:lvlText w:val=""/>
      <w:lvlJc w:val="left"/>
    </w:lvl>
    <w:lvl w:ilvl="5" w:tplc="5EAED792">
      <w:numFmt w:val="decimal"/>
      <w:lvlText w:val=""/>
      <w:lvlJc w:val="left"/>
    </w:lvl>
    <w:lvl w:ilvl="6" w:tplc="7A9AF56C">
      <w:numFmt w:val="decimal"/>
      <w:lvlText w:val=""/>
      <w:lvlJc w:val="left"/>
    </w:lvl>
    <w:lvl w:ilvl="7" w:tplc="EC46DFCA">
      <w:numFmt w:val="decimal"/>
      <w:lvlText w:val=""/>
      <w:lvlJc w:val="left"/>
    </w:lvl>
    <w:lvl w:ilvl="8" w:tplc="F176CE04">
      <w:numFmt w:val="decimal"/>
      <w:lvlText w:val=""/>
      <w:lvlJc w:val="left"/>
    </w:lvl>
  </w:abstractNum>
  <w:abstractNum w:abstractNumId="21" w15:restartNumberingAfterBreak="0">
    <w:nsid w:val="4DB127F8"/>
    <w:multiLevelType w:val="hybridMultilevel"/>
    <w:tmpl w:val="DEB2F318"/>
    <w:lvl w:ilvl="0" w:tplc="80EEB958">
      <w:start w:val="5"/>
      <w:numFmt w:val="lowerLetter"/>
      <w:lvlText w:val="%1)"/>
      <w:lvlJc w:val="left"/>
    </w:lvl>
    <w:lvl w:ilvl="1" w:tplc="0BDA0F7A">
      <w:numFmt w:val="decimal"/>
      <w:lvlText w:val=""/>
      <w:lvlJc w:val="left"/>
    </w:lvl>
    <w:lvl w:ilvl="2" w:tplc="14905DF0">
      <w:numFmt w:val="decimal"/>
      <w:lvlText w:val=""/>
      <w:lvlJc w:val="left"/>
    </w:lvl>
    <w:lvl w:ilvl="3" w:tplc="16AABF5C">
      <w:numFmt w:val="decimal"/>
      <w:lvlText w:val=""/>
      <w:lvlJc w:val="left"/>
    </w:lvl>
    <w:lvl w:ilvl="4" w:tplc="DAEC4652">
      <w:numFmt w:val="decimal"/>
      <w:lvlText w:val=""/>
      <w:lvlJc w:val="left"/>
    </w:lvl>
    <w:lvl w:ilvl="5" w:tplc="3D30D288">
      <w:numFmt w:val="decimal"/>
      <w:lvlText w:val=""/>
      <w:lvlJc w:val="left"/>
    </w:lvl>
    <w:lvl w:ilvl="6" w:tplc="569024F8">
      <w:numFmt w:val="decimal"/>
      <w:lvlText w:val=""/>
      <w:lvlJc w:val="left"/>
    </w:lvl>
    <w:lvl w:ilvl="7" w:tplc="918C2FA2">
      <w:numFmt w:val="decimal"/>
      <w:lvlText w:val=""/>
      <w:lvlJc w:val="left"/>
    </w:lvl>
    <w:lvl w:ilvl="8" w:tplc="D9AEA66C">
      <w:numFmt w:val="decimal"/>
      <w:lvlText w:val=""/>
      <w:lvlJc w:val="left"/>
    </w:lvl>
  </w:abstractNum>
  <w:abstractNum w:abstractNumId="22" w15:restartNumberingAfterBreak="0">
    <w:nsid w:val="5098125D"/>
    <w:multiLevelType w:val="hybridMultilevel"/>
    <w:tmpl w:val="7B6424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15F007C"/>
    <w:multiLevelType w:val="hybridMultilevel"/>
    <w:tmpl w:val="4A5E6334"/>
    <w:lvl w:ilvl="0" w:tplc="3C78393C">
      <w:start w:val="1"/>
      <w:numFmt w:val="bullet"/>
      <w:lvlText w:val="č."/>
      <w:lvlJc w:val="left"/>
    </w:lvl>
    <w:lvl w:ilvl="1" w:tplc="396AE01E">
      <w:numFmt w:val="decimal"/>
      <w:lvlText w:val=""/>
      <w:lvlJc w:val="left"/>
    </w:lvl>
    <w:lvl w:ilvl="2" w:tplc="5EEE5866">
      <w:numFmt w:val="decimal"/>
      <w:lvlText w:val=""/>
      <w:lvlJc w:val="left"/>
    </w:lvl>
    <w:lvl w:ilvl="3" w:tplc="DB2CAE8E">
      <w:numFmt w:val="decimal"/>
      <w:lvlText w:val=""/>
      <w:lvlJc w:val="left"/>
    </w:lvl>
    <w:lvl w:ilvl="4" w:tplc="EA647D90">
      <w:numFmt w:val="decimal"/>
      <w:lvlText w:val=""/>
      <w:lvlJc w:val="left"/>
    </w:lvl>
    <w:lvl w:ilvl="5" w:tplc="97062D5C">
      <w:numFmt w:val="decimal"/>
      <w:lvlText w:val=""/>
      <w:lvlJc w:val="left"/>
    </w:lvl>
    <w:lvl w:ilvl="6" w:tplc="7B828F38">
      <w:numFmt w:val="decimal"/>
      <w:lvlText w:val=""/>
      <w:lvlJc w:val="left"/>
    </w:lvl>
    <w:lvl w:ilvl="7" w:tplc="CAE2F738">
      <w:numFmt w:val="decimal"/>
      <w:lvlText w:val=""/>
      <w:lvlJc w:val="left"/>
    </w:lvl>
    <w:lvl w:ilvl="8" w:tplc="C73CF8FA">
      <w:numFmt w:val="decimal"/>
      <w:lvlText w:val=""/>
      <w:lvlJc w:val="left"/>
    </w:lvl>
  </w:abstractNum>
  <w:abstractNum w:abstractNumId="24" w15:restartNumberingAfterBreak="0">
    <w:nsid w:val="58C0179E"/>
    <w:multiLevelType w:val="hybridMultilevel"/>
    <w:tmpl w:val="86640C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BD062C2"/>
    <w:multiLevelType w:val="hybridMultilevel"/>
    <w:tmpl w:val="379E2200"/>
    <w:lvl w:ilvl="0" w:tplc="C0980416">
      <w:start w:val="2"/>
      <w:numFmt w:val="decimal"/>
      <w:lvlText w:val="%1"/>
      <w:lvlJc w:val="left"/>
    </w:lvl>
    <w:lvl w:ilvl="1" w:tplc="143EF41C">
      <w:numFmt w:val="decimal"/>
      <w:lvlText w:val=""/>
      <w:lvlJc w:val="left"/>
    </w:lvl>
    <w:lvl w:ilvl="2" w:tplc="70481816">
      <w:numFmt w:val="decimal"/>
      <w:lvlText w:val=""/>
      <w:lvlJc w:val="left"/>
    </w:lvl>
    <w:lvl w:ilvl="3" w:tplc="49965EC2">
      <w:numFmt w:val="decimal"/>
      <w:lvlText w:val=""/>
      <w:lvlJc w:val="left"/>
    </w:lvl>
    <w:lvl w:ilvl="4" w:tplc="8E44538A">
      <w:numFmt w:val="decimal"/>
      <w:lvlText w:val=""/>
      <w:lvlJc w:val="left"/>
    </w:lvl>
    <w:lvl w:ilvl="5" w:tplc="636EEC7A">
      <w:numFmt w:val="decimal"/>
      <w:lvlText w:val=""/>
      <w:lvlJc w:val="left"/>
    </w:lvl>
    <w:lvl w:ilvl="6" w:tplc="97423AF4">
      <w:numFmt w:val="decimal"/>
      <w:lvlText w:val=""/>
      <w:lvlJc w:val="left"/>
    </w:lvl>
    <w:lvl w:ilvl="7" w:tplc="0BB214BE">
      <w:numFmt w:val="decimal"/>
      <w:lvlText w:val=""/>
      <w:lvlJc w:val="left"/>
    </w:lvl>
    <w:lvl w:ilvl="8" w:tplc="24F65734">
      <w:numFmt w:val="decimal"/>
      <w:lvlText w:val=""/>
      <w:lvlJc w:val="left"/>
    </w:lvl>
  </w:abstractNum>
  <w:abstractNum w:abstractNumId="26" w15:restartNumberingAfterBreak="0">
    <w:nsid w:val="66EF438D"/>
    <w:multiLevelType w:val="hybridMultilevel"/>
    <w:tmpl w:val="0B143E3E"/>
    <w:lvl w:ilvl="0" w:tplc="411E796C">
      <w:start w:val="2"/>
      <w:numFmt w:val="lowerLetter"/>
      <w:lvlText w:val="%1)"/>
      <w:lvlJc w:val="left"/>
    </w:lvl>
    <w:lvl w:ilvl="1" w:tplc="B652DAF8">
      <w:numFmt w:val="decimal"/>
      <w:lvlText w:val=""/>
      <w:lvlJc w:val="left"/>
    </w:lvl>
    <w:lvl w:ilvl="2" w:tplc="E81C0E28">
      <w:numFmt w:val="decimal"/>
      <w:lvlText w:val=""/>
      <w:lvlJc w:val="left"/>
    </w:lvl>
    <w:lvl w:ilvl="3" w:tplc="5C547FE8">
      <w:numFmt w:val="decimal"/>
      <w:lvlText w:val=""/>
      <w:lvlJc w:val="left"/>
    </w:lvl>
    <w:lvl w:ilvl="4" w:tplc="740C7964">
      <w:numFmt w:val="decimal"/>
      <w:lvlText w:val=""/>
      <w:lvlJc w:val="left"/>
    </w:lvl>
    <w:lvl w:ilvl="5" w:tplc="502E8190">
      <w:numFmt w:val="decimal"/>
      <w:lvlText w:val=""/>
      <w:lvlJc w:val="left"/>
    </w:lvl>
    <w:lvl w:ilvl="6" w:tplc="EA22B306">
      <w:numFmt w:val="decimal"/>
      <w:lvlText w:val=""/>
      <w:lvlJc w:val="left"/>
    </w:lvl>
    <w:lvl w:ilvl="7" w:tplc="7B26ED74">
      <w:numFmt w:val="decimal"/>
      <w:lvlText w:val=""/>
      <w:lvlJc w:val="left"/>
    </w:lvl>
    <w:lvl w:ilvl="8" w:tplc="42BCA094">
      <w:numFmt w:val="decimal"/>
      <w:lvlText w:val=""/>
      <w:lvlJc w:val="left"/>
    </w:lvl>
  </w:abstractNum>
  <w:abstractNum w:abstractNumId="27" w15:restartNumberingAfterBreak="0">
    <w:nsid w:val="69CD2C46"/>
    <w:multiLevelType w:val="hybridMultilevel"/>
    <w:tmpl w:val="B06A763C"/>
    <w:lvl w:ilvl="0" w:tplc="5E0ECA36">
      <w:start w:val="1"/>
      <w:numFmt w:val="lowerLetter"/>
      <w:lvlText w:val="%1)"/>
      <w:lvlJc w:val="left"/>
      <w:pPr>
        <w:ind w:left="1708" w:hanging="360"/>
      </w:pPr>
      <w:rPr>
        <w:b w:val="0"/>
      </w:rPr>
    </w:lvl>
    <w:lvl w:ilvl="1" w:tplc="04050019" w:tentative="1">
      <w:start w:val="1"/>
      <w:numFmt w:val="lowerLetter"/>
      <w:lvlText w:val="%2."/>
      <w:lvlJc w:val="left"/>
      <w:pPr>
        <w:ind w:left="2428" w:hanging="360"/>
      </w:pPr>
    </w:lvl>
    <w:lvl w:ilvl="2" w:tplc="0405001B" w:tentative="1">
      <w:start w:val="1"/>
      <w:numFmt w:val="lowerRoman"/>
      <w:lvlText w:val="%3."/>
      <w:lvlJc w:val="right"/>
      <w:pPr>
        <w:ind w:left="3148" w:hanging="180"/>
      </w:pPr>
    </w:lvl>
    <w:lvl w:ilvl="3" w:tplc="0405000F" w:tentative="1">
      <w:start w:val="1"/>
      <w:numFmt w:val="decimal"/>
      <w:lvlText w:val="%4."/>
      <w:lvlJc w:val="left"/>
      <w:pPr>
        <w:ind w:left="3868" w:hanging="360"/>
      </w:pPr>
    </w:lvl>
    <w:lvl w:ilvl="4" w:tplc="04050019" w:tentative="1">
      <w:start w:val="1"/>
      <w:numFmt w:val="lowerLetter"/>
      <w:lvlText w:val="%5."/>
      <w:lvlJc w:val="left"/>
      <w:pPr>
        <w:ind w:left="4588" w:hanging="360"/>
      </w:pPr>
    </w:lvl>
    <w:lvl w:ilvl="5" w:tplc="0405001B" w:tentative="1">
      <w:start w:val="1"/>
      <w:numFmt w:val="lowerRoman"/>
      <w:lvlText w:val="%6."/>
      <w:lvlJc w:val="right"/>
      <w:pPr>
        <w:ind w:left="5308" w:hanging="180"/>
      </w:pPr>
    </w:lvl>
    <w:lvl w:ilvl="6" w:tplc="0405000F" w:tentative="1">
      <w:start w:val="1"/>
      <w:numFmt w:val="decimal"/>
      <w:lvlText w:val="%7."/>
      <w:lvlJc w:val="left"/>
      <w:pPr>
        <w:ind w:left="6028" w:hanging="360"/>
      </w:pPr>
    </w:lvl>
    <w:lvl w:ilvl="7" w:tplc="04050019" w:tentative="1">
      <w:start w:val="1"/>
      <w:numFmt w:val="lowerLetter"/>
      <w:lvlText w:val="%8."/>
      <w:lvlJc w:val="left"/>
      <w:pPr>
        <w:ind w:left="6748" w:hanging="360"/>
      </w:pPr>
    </w:lvl>
    <w:lvl w:ilvl="8" w:tplc="0405001B" w:tentative="1">
      <w:start w:val="1"/>
      <w:numFmt w:val="lowerRoman"/>
      <w:lvlText w:val="%9."/>
      <w:lvlJc w:val="right"/>
      <w:pPr>
        <w:ind w:left="7468" w:hanging="180"/>
      </w:pPr>
    </w:lvl>
  </w:abstractNum>
  <w:abstractNum w:abstractNumId="28" w15:restartNumberingAfterBreak="0">
    <w:nsid w:val="6B68079A"/>
    <w:multiLevelType w:val="hybridMultilevel"/>
    <w:tmpl w:val="1DF4613A"/>
    <w:lvl w:ilvl="0" w:tplc="434A04AC">
      <w:start w:val="13"/>
      <w:numFmt w:val="decimal"/>
      <w:lvlText w:val="%1"/>
      <w:lvlJc w:val="left"/>
    </w:lvl>
    <w:lvl w:ilvl="1" w:tplc="744E2FBC">
      <w:start w:val="1"/>
      <w:numFmt w:val="decimal"/>
      <w:lvlText w:val="%2."/>
      <w:lvlJc w:val="left"/>
    </w:lvl>
    <w:lvl w:ilvl="2" w:tplc="84BEF60A">
      <w:numFmt w:val="decimal"/>
      <w:lvlText w:val=""/>
      <w:lvlJc w:val="left"/>
    </w:lvl>
    <w:lvl w:ilvl="3" w:tplc="74FEB23A">
      <w:numFmt w:val="decimal"/>
      <w:lvlText w:val=""/>
      <w:lvlJc w:val="left"/>
    </w:lvl>
    <w:lvl w:ilvl="4" w:tplc="EDB60C4C">
      <w:numFmt w:val="decimal"/>
      <w:lvlText w:val=""/>
      <w:lvlJc w:val="left"/>
    </w:lvl>
    <w:lvl w:ilvl="5" w:tplc="00CE3AC0">
      <w:numFmt w:val="decimal"/>
      <w:lvlText w:val=""/>
      <w:lvlJc w:val="left"/>
    </w:lvl>
    <w:lvl w:ilvl="6" w:tplc="6226BD4C">
      <w:numFmt w:val="decimal"/>
      <w:lvlText w:val=""/>
      <w:lvlJc w:val="left"/>
    </w:lvl>
    <w:lvl w:ilvl="7" w:tplc="836C3714">
      <w:numFmt w:val="decimal"/>
      <w:lvlText w:val=""/>
      <w:lvlJc w:val="left"/>
    </w:lvl>
    <w:lvl w:ilvl="8" w:tplc="60180774">
      <w:numFmt w:val="decimal"/>
      <w:lvlText w:val=""/>
      <w:lvlJc w:val="left"/>
    </w:lvl>
  </w:abstractNum>
  <w:abstractNum w:abstractNumId="29" w15:restartNumberingAfterBreak="0">
    <w:nsid w:val="6FAE3529"/>
    <w:multiLevelType w:val="multilevel"/>
    <w:tmpl w:val="5838D37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2E04528"/>
    <w:multiLevelType w:val="hybridMultilevel"/>
    <w:tmpl w:val="E8F8FC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C236F1"/>
    <w:multiLevelType w:val="hybridMultilevel"/>
    <w:tmpl w:val="4238D8A6"/>
    <w:lvl w:ilvl="0" w:tplc="17F6C144">
      <w:start w:val="1"/>
      <w:numFmt w:val="lowerLetter"/>
      <w:lvlText w:val="%1)"/>
      <w:lvlJc w:val="left"/>
      <w:pPr>
        <w:ind w:left="1353" w:hanging="360"/>
      </w:pPr>
      <w:rPr>
        <w:sz w:val="20"/>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abstractNum w:abstractNumId="32" w15:restartNumberingAfterBreak="0">
    <w:nsid w:val="7FDCC233"/>
    <w:multiLevelType w:val="hybridMultilevel"/>
    <w:tmpl w:val="576AECD0"/>
    <w:lvl w:ilvl="0" w:tplc="98BE28D4">
      <w:start w:val="1"/>
      <w:numFmt w:val="decimal"/>
      <w:lvlText w:val="%1."/>
      <w:lvlJc w:val="left"/>
    </w:lvl>
    <w:lvl w:ilvl="1" w:tplc="90E40BA2">
      <w:numFmt w:val="decimal"/>
      <w:lvlText w:val=""/>
      <w:lvlJc w:val="left"/>
    </w:lvl>
    <w:lvl w:ilvl="2" w:tplc="B6D8EAC0">
      <w:numFmt w:val="decimal"/>
      <w:lvlText w:val=""/>
      <w:lvlJc w:val="left"/>
    </w:lvl>
    <w:lvl w:ilvl="3" w:tplc="7E10B604">
      <w:numFmt w:val="decimal"/>
      <w:lvlText w:val=""/>
      <w:lvlJc w:val="left"/>
    </w:lvl>
    <w:lvl w:ilvl="4" w:tplc="3D22C2DE">
      <w:numFmt w:val="decimal"/>
      <w:lvlText w:val=""/>
      <w:lvlJc w:val="left"/>
    </w:lvl>
    <w:lvl w:ilvl="5" w:tplc="4588F632">
      <w:numFmt w:val="decimal"/>
      <w:lvlText w:val=""/>
      <w:lvlJc w:val="left"/>
    </w:lvl>
    <w:lvl w:ilvl="6" w:tplc="A7C0EFEE">
      <w:numFmt w:val="decimal"/>
      <w:lvlText w:val=""/>
      <w:lvlJc w:val="left"/>
    </w:lvl>
    <w:lvl w:ilvl="7" w:tplc="1EF87EB0">
      <w:numFmt w:val="decimal"/>
      <w:lvlText w:val=""/>
      <w:lvlJc w:val="left"/>
    </w:lvl>
    <w:lvl w:ilvl="8" w:tplc="CDE0AA54">
      <w:numFmt w:val="decimal"/>
      <w:lvlText w:val=""/>
      <w:lvlJc w:val="left"/>
    </w:lvl>
  </w:abstractNum>
  <w:num w:numId="1">
    <w:abstractNumId w:val="23"/>
  </w:num>
  <w:num w:numId="2">
    <w:abstractNumId w:val="25"/>
  </w:num>
  <w:num w:numId="3">
    <w:abstractNumId w:val="7"/>
  </w:num>
  <w:num w:numId="4">
    <w:abstractNumId w:val="21"/>
  </w:num>
  <w:num w:numId="5">
    <w:abstractNumId w:val="1"/>
  </w:num>
  <w:num w:numId="6">
    <w:abstractNumId w:val="12"/>
  </w:num>
  <w:num w:numId="7">
    <w:abstractNumId w:val="6"/>
  </w:num>
  <w:num w:numId="8">
    <w:abstractNumId w:val="26"/>
  </w:num>
  <w:num w:numId="9">
    <w:abstractNumId w:val="8"/>
  </w:num>
  <w:num w:numId="10">
    <w:abstractNumId w:val="18"/>
  </w:num>
  <w:num w:numId="11">
    <w:abstractNumId w:val="5"/>
  </w:num>
  <w:num w:numId="12">
    <w:abstractNumId w:val="4"/>
  </w:num>
  <w:num w:numId="13">
    <w:abstractNumId w:val="32"/>
  </w:num>
  <w:num w:numId="14">
    <w:abstractNumId w:val="10"/>
  </w:num>
  <w:num w:numId="15">
    <w:abstractNumId w:val="20"/>
  </w:num>
  <w:num w:numId="16">
    <w:abstractNumId w:val="28"/>
  </w:num>
  <w:num w:numId="17">
    <w:abstractNumId w:val="11"/>
  </w:num>
  <w:num w:numId="18">
    <w:abstractNumId w:val="3"/>
  </w:num>
  <w:num w:numId="19">
    <w:abstractNumId w:val="16"/>
  </w:num>
  <w:num w:numId="20">
    <w:abstractNumId w:val="15"/>
  </w:num>
  <w:num w:numId="21">
    <w:abstractNumId w:val="24"/>
  </w:num>
  <w:num w:numId="22">
    <w:abstractNumId w:val="2"/>
  </w:num>
  <w:num w:numId="23">
    <w:abstractNumId w:val="17"/>
  </w:num>
  <w:num w:numId="24">
    <w:abstractNumId w:val="14"/>
  </w:num>
  <w:num w:numId="25">
    <w:abstractNumId w:val="0"/>
  </w:num>
  <w:num w:numId="26">
    <w:abstractNumId w:val="22"/>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30"/>
  </w:num>
  <w:num w:numId="30">
    <w:abstractNumId w:val="29"/>
  </w:num>
  <w:num w:numId="31">
    <w:abstractNumId w:val="27"/>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77B"/>
    <w:rsid w:val="00000226"/>
    <w:rsid w:val="00027897"/>
    <w:rsid w:val="00086110"/>
    <w:rsid w:val="000A0729"/>
    <w:rsid w:val="000D461C"/>
    <w:rsid w:val="000F4EBB"/>
    <w:rsid w:val="000F739C"/>
    <w:rsid w:val="001375CE"/>
    <w:rsid w:val="00155F2B"/>
    <w:rsid w:val="0017215E"/>
    <w:rsid w:val="0018668B"/>
    <w:rsid w:val="00193091"/>
    <w:rsid w:val="00194F7E"/>
    <w:rsid w:val="001B02CE"/>
    <w:rsid w:val="00222DB6"/>
    <w:rsid w:val="00230973"/>
    <w:rsid w:val="00247D87"/>
    <w:rsid w:val="0026282E"/>
    <w:rsid w:val="0026409D"/>
    <w:rsid w:val="00267622"/>
    <w:rsid w:val="00277D55"/>
    <w:rsid w:val="002A77DB"/>
    <w:rsid w:val="002C3251"/>
    <w:rsid w:val="002C5C80"/>
    <w:rsid w:val="002F0974"/>
    <w:rsid w:val="0034777A"/>
    <w:rsid w:val="00354EE3"/>
    <w:rsid w:val="00364E37"/>
    <w:rsid w:val="00381E0E"/>
    <w:rsid w:val="00397718"/>
    <w:rsid w:val="003A1A0B"/>
    <w:rsid w:val="003E7224"/>
    <w:rsid w:val="00403136"/>
    <w:rsid w:val="00403D28"/>
    <w:rsid w:val="0041082A"/>
    <w:rsid w:val="00413209"/>
    <w:rsid w:val="0042154F"/>
    <w:rsid w:val="00424D8A"/>
    <w:rsid w:val="00426368"/>
    <w:rsid w:val="00435A7E"/>
    <w:rsid w:val="00443B9D"/>
    <w:rsid w:val="00461F73"/>
    <w:rsid w:val="004713A4"/>
    <w:rsid w:val="004944BF"/>
    <w:rsid w:val="004F5D79"/>
    <w:rsid w:val="005026AA"/>
    <w:rsid w:val="00533F13"/>
    <w:rsid w:val="00535431"/>
    <w:rsid w:val="00547513"/>
    <w:rsid w:val="005854E1"/>
    <w:rsid w:val="005A48D5"/>
    <w:rsid w:val="005C3374"/>
    <w:rsid w:val="005F68EF"/>
    <w:rsid w:val="00607E7B"/>
    <w:rsid w:val="00620C16"/>
    <w:rsid w:val="006400AF"/>
    <w:rsid w:val="006445E7"/>
    <w:rsid w:val="0064702C"/>
    <w:rsid w:val="00650A2F"/>
    <w:rsid w:val="00654F55"/>
    <w:rsid w:val="00655399"/>
    <w:rsid w:val="006A387C"/>
    <w:rsid w:val="006A6C1F"/>
    <w:rsid w:val="006B48BA"/>
    <w:rsid w:val="006C6BEC"/>
    <w:rsid w:val="006F1381"/>
    <w:rsid w:val="006F3457"/>
    <w:rsid w:val="006F7A12"/>
    <w:rsid w:val="00700297"/>
    <w:rsid w:val="00714B96"/>
    <w:rsid w:val="007935E7"/>
    <w:rsid w:val="00796EB9"/>
    <w:rsid w:val="007A0DCB"/>
    <w:rsid w:val="007C1ECB"/>
    <w:rsid w:val="007E1260"/>
    <w:rsid w:val="007F2E5E"/>
    <w:rsid w:val="007F7CF2"/>
    <w:rsid w:val="008002E5"/>
    <w:rsid w:val="0080377B"/>
    <w:rsid w:val="0081552A"/>
    <w:rsid w:val="00825CF9"/>
    <w:rsid w:val="008623F1"/>
    <w:rsid w:val="00865163"/>
    <w:rsid w:val="00882E83"/>
    <w:rsid w:val="008B245A"/>
    <w:rsid w:val="008E119A"/>
    <w:rsid w:val="00960EC5"/>
    <w:rsid w:val="0099215A"/>
    <w:rsid w:val="009A7C72"/>
    <w:rsid w:val="009C223D"/>
    <w:rsid w:val="009C79B2"/>
    <w:rsid w:val="00A00B69"/>
    <w:rsid w:val="00A22844"/>
    <w:rsid w:val="00A555E2"/>
    <w:rsid w:val="00A65B5C"/>
    <w:rsid w:val="00A90CF6"/>
    <w:rsid w:val="00A96431"/>
    <w:rsid w:val="00A96514"/>
    <w:rsid w:val="00AA31D3"/>
    <w:rsid w:val="00AA5E56"/>
    <w:rsid w:val="00AC0F12"/>
    <w:rsid w:val="00AD4E21"/>
    <w:rsid w:val="00B2242B"/>
    <w:rsid w:val="00B46B49"/>
    <w:rsid w:val="00B668F0"/>
    <w:rsid w:val="00B774AA"/>
    <w:rsid w:val="00B77D81"/>
    <w:rsid w:val="00BE03C4"/>
    <w:rsid w:val="00C13911"/>
    <w:rsid w:val="00C4096C"/>
    <w:rsid w:val="00CA2E5C"/>
    <w:rsid w:val="00CE076D"/>
    <w:rsid w:val="00CF4094"/>
    <w:rsid w:val="00D04A5F"/>
    <w:rsid w:val="00D835F1"/>
    <w:rsid w:val="00D8513E"/>
    <w:rsid w:val="00DA2E43"/>
    <w:rsid w:val="00DC73DB"/>
    <w:rsid w:val="00DD17CD"/>
    <w:rsid w:val="00DD3FB5"/>
    <w:rsid w:val="00DD688A"/>
    <w:rsid w:val="00DE3EBB"/>
    <w:rsid w:val="00E46532"/>
    <w:rsid w:val="00E50837"/>
    <w:rsid w:val="00EA7569"/>
    <w:rsid w:val="00ED0E3B"/>
    <w:rsid w:val="00EE17BE"/>
    <w:rsid w:val="00F661A1"/>
    <w:rsid w:val="00F702D7"/>
    <w:rsid w:val="00FB0550"/>
    <w:rsid w:val="00FB3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4972"/>
  <w15:docId w15:val="{38FCD6D4-E6C7-4272-AB02-310C769DC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9"/>
    <w:qFormat/>
    <w:rsid w:val="004944BF"/>
    <w:pPr>
      <w:keepNext/>
      <w:numPr>
        <w:numId w:val="25"/>
      </w:numPr>
      <w:suppressAutoHyphens/>
      <w:spacing w:before="240" w:after="60"/>
      <w:outlineLvl w:val="0"/>
    </w:pPr>
    <w:rPr>
      <w:rFonts w:ascii="Arial" w:eastAsia="Times New Roman" w:hAnsi="Arial" w:cs="Arial"/>
      <w:b/>
      <w:bCs/>
      <w:kern w:val="1"/>
      <w:szCs w:val="32"/>
      <w:lang w:eastAsia="ar-SA"/>
    </w:rPr>
  </w:style>
  <w:style w:type="paragraph" w:styleId="Nadpis3">
    <w:name w:val="heading 3"/>
    <w:basedOn w:val="Normln"/>
    <w:next w:val="Normln"/>
    <w:link w:val="Nadpis3Char"/>
    <w:uiPriority w:val="99"/>
    <w:qFormat/>
    <w:rsid w:val="004944BF"/>
    <w:pPr>
      <w:keepNext/>
      <w:numPr>
        <w:ilvl w:val="2"/>
        <w:numId w:val="25"/>
      </w:numPr>
      <w:suppressAutoHyphens/>
      <w:spacing w:before="240" w:after="60"/>
      <w:outlineLvl w:val="2"/>
    </w:pPr>
    <w:rPr>
      <w:rFonts w:ascii="Arial" w:eastAsia="Times New Roman" w:hAnsi="Arial" w:cs="Arial"/>
      <w:bCs/>
      <w:sz w:val="20"/>
      <w:szCs w:val="26"/>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 se seznamem11"/>
    <w:basedOn w:val="Normln"/>
    <w:link w:val="OdstavecseseznamemChar"/>
    <w:uiPriority w:val="34"/>
    <w:qFormat/>
    <w:rsid w:val="00BE03C4"/>
    <w:pPr>
      <w:spacing w:after="160" w:line="259" w:lineRule="auto"/>
      <w:ind w:left="720"/>
      <w:contextualSpacing/>
    </w:pPr>
    <w:rPr>
      <w:rFonts w:asciiTheme="minorHAnsi" w:eastAsiaTheme="minorHAnsi" w:hAnsiTheme="minorHAnsi" w:cstheme="minorBidi"/>
      <w:lang w:eastAsia="en-US"/>
    </w:rPr>
  </w:style>
  <w:style w:type="paragraph" w:styleId="Zhlav">
    <w:name w:val="header"/>
    <w:basedOn w:val="Normln"/>
    <w:link w:val="ZhlavChar"/>
    <w:uiPriority w:val="99"/>
    <w:unhideWhenUsed/>
    <w:rsid w:val="00A555E2"/>
    <w:pPr>
      <w:tabs>
        <w:tab w:val="center" w:pos="4536"/>
        <w:tab w:val="right" w:pos="9072"/>
      </w:tabs>
    </w:pPr>
  </w:style>
  <w:style w:type="character" w:customStyle="1" w:styleId="ZhlavChar">
    <w:name w:val="Záhlaví Char"/>
    <w:basedOn w:val="Standardnpsmoodstavce"/>
    <w:link w:val="Zhlav"/>
    <w:uiPriority w:val="99"/>
    <w:rsid w:val="00A555E2"/>
  </w:style>
  <w:style w:type="paragraph" w:styleId="Zpat">
    <w:name w:val="footer"/>
    <w:basedOn w:val="Normln"/>
    <w:link w:val="ZpatChar"/>
    <w:uiPriority w:val="99"/>
    <w:unhideWhenUsed/>
    <w:rsid w:val="00A555E2"/>
    <w:pPr>
      <w:tabs>
        <w:tab w:val="center" w:pos="4536"/>
        <w:tab w:val="right" w:pos="9072"/>
      </w:tabs>
    </w:pPr>
  </w:style>
  <w:style w:type="character" w:customStyle="1" w:styleId="ZpatChar">
    <w:name w:val="Zápatí Char"/>
    <w:basedOn w:val="Standardnpsmoodstavce"/>
    <w:link w:val="Zpat"/>
    <w:uiPriority w:val="99"/>
    <w:rsid w:val="00A555E2"/>
  </w:style>
  <w:style w:type="character" w:styleId="Odkaznakoment">
    <w:name w:val="annotation reference"/>
    <w:basedOn w:val="Standardnpsmoodstavce"/>
    <w:uiPriority w:val="99"/>
    <w:semiHidden/>
    <w:unhideWhenUsed/>
    <w:rsid w:val="009A7C72"/>
    <w:rPr>
      <w:sz w:val="16"/>
      <w:szCs w:val="16"/>
    </w:rPr>
  </w:style>
  <w:style w:type="paragraph" w:styleId="Textkomente">
    <w:name w:val="annotation text"/>
    <w:basedOn w:val="Normln"/>
    <w:link w:val="TextkomenteChar"/>
    <w:uiPriority w:val="99"/>
    <w:semiHidden/>
    <w:unhideWhenUsed/>
    <w:rsid w:val="009A7C72"/>
    <w:rPr>
      <w:sz w:val="20"/>
      <w:szCs w:val="20"/>
    </w:rPr>
  </w:style>
  <w:style w:type="character" w:customStyle="1" w:styleId="TextkomenteChar">
    <w:name w:val="Text komentáře Char"/>
    <w:basedOn w:val="Standardnpsmoodstavce"/>
    <w:link w:val="Textkomente"/>
    <w:uiPriority w:val="99"/>
    <w:semiHidden/>
    <w:rsid w:val="009A7C72"/>
    <w:rPr>
      <w:sz w:val="20"/>
      <w:szCs w:val="20"/>
    </w:rPr>
  </w:style>
  <w:style w:type="paragraph" w:styleId="Pedmtkomente">
    <w:name w:val="annotation subject"/>
    <w:basedOn w:val="Textkomente"/>
    <w:next w:val="Textkomente"/>
    <w:link w:val="PedmtkomenteChar"/>
    <w:uiPriority w:val="99"/>
    <w:semiHidden/>
    <w:unhideWhenUsed/>
    <w:rsid w:val="009A7C72"/>
    <w:rPr>
      <w:b/>
      <w:bCs/>
    </w:rPr>
  </w:style>
  <w:style w:type="character" w:customStyle="1" w:styleId="PedmtkomenteChar">
    <w:name w:val="Předmět komentáře Char"/>
    <w:basedOn w:val="TextkomenteChar"/>
    <w:link w:val="Pedmtkomente"/>
    <w:uiPriority w:val="99"/>
    <w:semiHidden/>
    <w:rsid w:val="009A7C72"/>
    <w:rPr>
      <w:b/>
      <w:bCs/>
      <w:sz w:val="20"/>
      <w:szCs w:val="20"/>
    </w:rPr>
  </w:style>
  <w:style w:type="paragraph" w:styleId="Textbubliny">
    <w:name w:val="Balloon Text"/>
    <w:basedOn w:val="Normln"/>
    <w:link w:val="TextbublinyChar"/>
    <w:uiPriority w:val="99"/>
    <w:semiHidden/>
    <w:unhideWhenUsed/>
    <w:rsid w:val="009A7C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7C72"/>
    <w:rPr>
      <w:rFonts w:ascii="Segoe UI" w:hAnsi="Segoe UI" w:cs="Segoe UI"/>
      <w:sz w:val="18"/>
      <w:szCs w:val="18"/>
    </w:rPr>
  </w:style>
  <w:style w:type="table" w:styleId="Mkatabulky">
    <w:name w:val="Table Grid"/>
    <w:basedOn w:val="Normlntabulka"/>
    <w:rsid w:val="00547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Odstavec cíl se seznamem Char,Odstavec se seznamem5 Char,Odstavec se seznamem11 Char"/>
    <w:basedOn w:val="Standardnpsmoodstavce"/>
    <w:link w:val="Odstavecseseznamem"/>
    <w:uiPriority w:val="34"/>
    <w:locked/>
    <w:rsid w:val="008B245A"/>
    <w:rPr>
      <w:rFonts w:asciiTheme="minorHAnsi" w:eastAsiaTheme="minorHAnsi" w:hAnsiTheme="minorHAnsi" w:cstheme="minorBidi"/>
      <w:lang w:eastAsia="en-US"/>
    </w:rPr>
  </w:style>
  <w:style w:type="character" w:customStyle="1" w:styleId="Nadpis1Char">
    <w:name w:val="Nadpis 1 Char"/>
    <w:basedOn w:val="Standardnpsmoodstavce"/>
    <w:link w:val="Nadpis1"/>
    <w:uiPriority w:val="99"/>
    <w:rsid w:val="004944BF"/>
    <w:rPr>
      <w:rFonts w:ascii="Arial" w:eastAsia="Times New Roman" w:hAnsi="Arial" w:cs="Arial"/>
      <w:b/>
      <w:bCs/>
      <w:kern w:val="1"/>
      <w:szCs w:val="32"/>
      <w:lang w:eastAsia="ar-SA"/>
    </w:rPr>
  </w:style>
  <w:style w:type="character" w:customStyle="1" w:styleId="Nadpis3Char">
    <w:name w:val="Nadpis 3 Char"/>
    <w:basedOn w:val="Standardnpsmoodstavce"/>
    <w:link w:val="Nadpis3"/>
    <w:uiPriority w:val="99"/>
    <w:rsid w:val="004944BF"/>
    <w:rPr>
      <w:rFonts w:ascii="Arial" w:eastAsia="Times New Roman" w:hAnsi="Arial" w:cs="Arial"/>
      <w:bCs/>
      <w:sz w:val="20"/>
      <w:szCs w:val="26"/>
      <w:u w:val="single"/>
      <w:lang w:eastAsia="ar-SA"/>
    </w:rPr>
  </w:style>
  <w:style w:type="character" w:styleId="Hypertextovodkaz">
    <w:name w:val="Hyperlink"/>
    <w:basedOn w:val="Standardnpsmoodstavce"/>
    <w:uiPriority w:val="99"/>
    <w:unhideWhenUsed/>
    <w:rsid w:val="0042154F"/>
    <w:rPr>
      <w:color w:val="0563C1" w:themeColor="hyperlink"/>
      <w:u w:val="single"/>
    </w:rPr>
  </w:style>
  <w:style w:type="character" w:customStyle="1" w:styleId="paragraphChar">
    <w:name w:val="paragraph Char"/>
    <w:basedOn w:val="Standardnpsmoodstavce"/>
    <w:link w:val="paragraph"/>
    <w:locked/>
    <w:rsid w:val="00825CF9"/>
    <w:rPr>
      <w:rFonts w:ascii="Arial" w:eastAsia="MS Gothic" w:hAnsi="Arial" w:cs="Arial"/>
      <w:sz w:val="20"/>
      <w:szCs w:val="20"/>
      <w:lang w:eastAsia="ar-SA"/>
    </w:rPr>
  </w:style>
  <w:style w:type="paragraph" w:customStyle="1" w:styleId="paragraph">
    <w:name w:val="paragraph"/>
    <w:basedOn w:val="Normln"/>
    <w:link w:val="paragraphChar"/>
    <w:qFormat/>
    <w:rsid w:val="00825CF9"/>
    <w:pPr>
      <w:suppressAutoHyphens/>
      <w:spacing w:before="240" w:after="240" w:line="276" w:lineRule="auto"/>
      <w:ind w:left="574"/>
      <w:jc w:val="both"/>
    </w:pPr>
    <w:rPr>
      <w:rFonts w:ascii="Arial" w:eastAsia="MS Gothic" w:hAnsi="Arial" w:cs="Arial"/>
      <w:sz w:val="20"/>
      <w:szCs w:val="20"/>
      <w:lang w:eastAsia="ar-SA"/>
    </w:rPr>
  </w:style>
  <w:style w:type="paragraph" w:styleId="Revize">
    <w:name w:val="Revision"/>
    <w:hidden/>
    <w:uiPriority w:val="99"/>
    <w:semiHidden/>
    <w:rsid w:val="002F0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9295">
      <w:bodyDiv w:val="1"/>
      <w:marLeft w:val="0"/>
      <w:marRight w:val="0"/>
      <w:marTop w:val="0"/>
      <w:marBottom w:val="0"/>
      <w:divBdr>
        <w:top w:val="none" w:sz="0" w:space="0" w:color="auto"/>
        <w:left w:val="none" w:sz="0" w:space="0" w:color="auto"/>
        <w:bottom w:val="none" w:sz="0" w:space="0" w:color="auto"/>
        <w:right w:val="none" w:sz="0" w:space="0" w:color="auto"/>
      </w:divBdr>
    </w:div>
    <w:div w:id="480391644">
      <w:bodyDiv w:val="1"/>
      <w:marLeft w:val="0"/>
      <w:marRight w:val="0"/>
      <w:marTop w:val="0"/>
      <w:marBottom w:val="0"/>
      <w:divBdr>
        <w:top w:val="none" w:sz="0" w:space="0" w:color="auto"/>
        <w:left w:val="none" w:sz="0" w:space="0" w:color="auto"/>
        <w:bottom w:val="none" w:sz="0" w:space="0" w:color="auto"/>
        <w:right w:val="none" w:sz="0" w:space="0" w:color="auto"/>
      </w:divBdr>
    </w:div>
    <w:div w:id="728265180">
      <w:bodyDiv w:val="1"/>
      <w:marLeft w:val="0"/>
      <w:marRight w:val="0"/>
      <w:marTop w:val="0"/>
      <w:marBottom w:val="0"/>
      <w:divBdr>
        <w:top w:val="none" w:sz="0" w:space="0" w:color="auto"/>
        <w:left w:val="none" w:sz="0" w:space="0" w:color="auto"/>
        <w:bottom w:val="none" w:sz="0" w:space="0" w:color="auto"/>
        <w:right w:val="none" w:sz="0" w:space="0" w:color="auto"/>
      </w:divBdr>
    </w:div>
    <w:div w:id="880046880">
      <w:bodyDiv w:val="1"/>
      <w:marLeft w:val="0"/>
      <w:marRight w:val="0"/>
      <w:marTop w:val="0"/>
      <w:marBottom w:val="0"/>
      <w:divBdr>
        <w:top w:val="none" w:sz="0" w:space="0" w:color="auto"/>
        <w:left w:val="none" w:sz="0" w:space="0" w:color="auto"/>
        <w:bottom w:val="none" w:sz="0" w:space="0" w:color="auto"/>
        <w:right w:val="none" w:sz="0" w:space="0" w:color="auto"/>
      </w:divBdr>
    </w:div>
    <w:div w:id="884214732">
      <w:bodyDiv w:val="1"/>
      <w:marLeft w:val="0"/>
      <w:marRight w:val="0"/>
      <w:marTop w:val="0"/>
      <w:marBottom w:val="0"/>
      <w:divBdr>
        <w:top w:val="none" w:sz="0" w:space="0" w:color="auto"/>
        <w:left w:val="none" w:sz="0" w:space="0" w:color="auto"/>
        <w:bottom w:val="none" w:sz="0" w:space="0" w:color="auto"/>
        <w:right w:val="none" w:sz="0" w:space="0" w:color="auto"/>
      </w:divBdr>
    </w:div>
    <w:div w:id="1420061688">
      <w:bodyDiv w:val="1"/>
      <w:marLeft w:val="0"/>
      <w:marRight w:val="0"/>
      <w:marTop w:val="0"/>
      <w:marBottom w:val="0"/>
      <w:divBdr>
        <w:top w:val="none" w:sz="0" w:space="0" w:color="auto"/>
        <w:left w:val="none" w:sz="0" w:space="0" w:color="auto"/>
        <w:bottom w:val="none" w:sz="0" w:space="0" w:color="auto"/>
        <w:right w:val="none" w:sz="0" w:space="0" w:color="auto"/>
      </w:divBdr>
    </w:div>
    <w:div w:id="1537163106">
      <w:bodyDiv w:val="1"/>
      <w:marLeft w:val="0"/>
      <w:marRight w:val="0"/>
      <w:marTop w:val="0"/>
      <w:marBottom w:val="0"/>
      <w:divBdr>
        <w:top w:val="none" w:sz="0" w:space="0" w:color="auto"/>
        <w:left w:val="none" w:sz="0" w:space="0" w:color="auto"/>
        <w:bottom w:val="none" w:sz="0" w:space="0" w:color="auto"/>
        <w:right w:val="none" w:sz="0" w:space="0" w:color="auto"/>
      </w:divBdr>
    </w:div>
    <w:div w:id="1865510904">
      <w:bodyDiv w:val="1"/>
      <w:marLeft w:val="0"/>
      <w:marRight w:val="0"/>
      <w:marTop w:val="0"/>
      <w:marBottom w:val="0"/>
      <w:divBdr>
        <w:top w:val="none" w:sz="0" w:space="0" w:color="auto"/>
        <w:left w:val="none" w:sz="0" w:space="0" w:color="auto"/>
        <w:bottom w:val="none" w:sz="0" w:space="0" w:color="auto"/>
        <w:right w:val="none" w:sz="0" w:space="0" w:color="auto"/>
      </w:divBdr>
    </w:div>
    <w:div w:id="188705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zakazky.cenakhk.cz/"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zakazky.cenakhk.cz/profile_display_133.html"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D5441-1B2A-4DB0-9E0C-064FD830F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3272</Words>
  <Characters>19307</Characters>
  <Application>Microsoft Office Word</Application>
  <DocSecurity>0</DocSecurity>
  <Lines>160</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DANIEL Jiri</cp:lastModifiedBy>
  <cp:revision>18</cp:revision>
  <dcterms:created xsi:type="dcterms:W3CDTF">2023-05-22T07:15:00Z</dcterms:created>
  <dcterms:modified xsi:type="dcterms:W3CDTF">2023-05-23T07:32:00Z</dcterms:modified>
</cp:coreProperties>
</file>